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779" w14:textId="48192BF5" w:rsidR="004C6552" w:rsidRPr="00243969" w:rsidRDefault="00FF447F" w:rsidP="00243969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C63CA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Zielona </w:t>
      </w:r>
      <w:r w:rsidR="00CC63CA" w:rsidRPr="00970F66">
        <w:rPr>
          <w:rFonts w:ascii="Calibri" w:hAnsi="Calibri" w:cs="Calibri"/>
          <w:color w:val="000000" w:themeColor="text1"/>
          <w:sz w:val="20"/>
          <w:szCs w:val="20"/>
        </w:rPr>
        <w:t xml:space="preserve">Góra, </w:t>
      </w:r>
      <w:r w:rsidR="00A12D27" w:rsidRPr="00970F66">
        <w:rPr>
          <w:rFonts w:ascii="Calibri" w:hAnsi="Calibri" w:cs="Calibri"/>
          <w:color w:val="000000" w:themeColor="text1"/>
          <w:sz w:val="20"/>
          <w:szCs w:val="20"/>
        </w:rPr>
        <w:t>16 maja</w:t>
      </w:r>
      <w:r w:rsidR="00CC63CA" w:rsidRPr="00970F66">
        <w:rPr>
          <w:rFonts w:ascii="Calibri" w:hAnsi="Calibri" w:cs="Calibri"/>
          <w:color w:val="000000" w:themeColor="text1"/>
          <w:sz w:val="20"/>
          <w:szCs w:val="20"/>
        </w:rPr>
        <w:t xml:space="preserve"> 2023 r.</w:t>
      </w:r>
    </w:p>
    <w:p w14:paraId="5612782F" w14:textId="40FD98CB" w:rsidR="00CC63CA" w:rsidRPr="00243969" w:rsidRDefault="00CC63CA" w:rsidP="00243969">
      <w:pPr>
        <w:jc w:val="right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243969">
        <w:rPr>
          <w:rFonts w:ascii="Calibri" w:hAnsi="Calibri" w:cs="Calibri"/>
          <w:color w:val="7F7F7F" w:themeColor="text1" w:themeTint="80"/>
          <w:sz w:val="20"/>
          <w:szCs w:val="20"/>
        </w:rPr>
        <w:t>Informacja prasowa</w:t>
      </w:r>
    </w:p>
    <w:p w14:paraId="215F2520" w14:textId="77777777" w:rsidR="004C6552" w:rsidRPr="003270DD" w:rsidRDefault="004C6552" w:rsidP="00243969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40C2B72" w14:textId="77777777" w:rsidR="00A12D27" w:rsidRPr="003270DD" w:rsidRDefault="00A12D27" w:rsidP="00243969">
      <w:pPr>
        <w:rPr>
          <w:rFonts w:ascii="Calibri" w:hAnsi="Calibri" w:cs="Calibri"/>
          <w:color w:val="767171" w:themeColor="background2" w:themeShade="80"/>
          <w:sz w:val="18"/>
          <w:szCs w:val="18"/>
        </w:rPr>
      </w:pPr>
      <w:r w:rsidRPr="003270DD">
        <w:rPr>
          <w:rFonts w:ascii="Calibri" w:hAnsi="Calibri" w:cs="Calibri"/>
          <w:color w:val="767171" w:themeColor="background2" w:themeShade="80"/>
          <w:sz w:val="18"/>
          <w:szCs w:val="18"/>
        </w:rPr>
        <w:t>Skonsolidowane wyniki finansowe Grupy Kapitałowej LUG S.A za I kw. 2023r.</w:t>
      </w:r>
    </w:p>
    <w:p w14:paraId="31AACF1A" w14:textId="654832BD" w:rsidR="00A12D27" w:rsidRPr="004705B1" w:rsidRDefault="004705B1" w:rsidP="0024396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</w:t>
      </w:r>
      <w:r w:rsidRPr="004705B1">
        <w:rPr>
          <w:rFonts w:ascii="Calibri" w:eastAsia="Calibri" w:hAnsi="Calibri" w:cs="Calibri"/>
          <w:b/>
          <w:bCs/>
        </w:rPr>
        <w:t xml:space="preserve">obre wyniki finansowe </w:t>
      </w:r>
      <w:r>
        <w:rPr>
          <w:rFonts w:ascii="Calibri" w:eastAsia="Calibri" w:hAnsi="Calibri" w:cs="Calibri"/>
          <w:b/>
          <w:bCs/>
        </w:rPr>
        <w:t xml:space="preserve">I kwartału </w:t>
      </w:r>
      <w:r w:rsidR="00C944F6">
        <w:rPr>
          <w:rFonts w:ascii="Calibri" w:eastAsia="Calibri" w:hAnsi="Calibri" w:cs="Calibri"/>
          <w:b/>
          <w:bCs/>
        </w:rPr>
        <w:t xml:space="preserve">br. </w:t>
      </w:r>
      <w:r w:rsidRPr="004705B1">
        <w:rPr>
          <w:rFonts w:ascii="Calibri" w:eastAsia="Calibri" w:hAnsi="Calibri" w:cs="Calibri"/>
          <w:b/>
          <w:bCs/>
        </w:rPr>
        <w:t xml:space="preserve">efektem </w:t>
      </w:r>
      <w:r w:rsidR="00C944F6">
        <w:rPr>
          <w:rFonts w:ascii="Calibri" w:eastAsia="Calibri" w:hAnsi="Calibri" w:cs="Calibri"/>
          <w:b/>
          <w:bCs/>
        </w:rPr>
        <w:t>długofalowej polityki Zarządu Grupy LUG</w:t>
      </w:r>
    </w:p>
    <w:p w14:paraId="0D1E3431" w14:textId="77777777" w:rsidR="00A12D27" w:rsidRPr="00243969" w:rsidRDefault="00A12D27" w:rsidP="00243969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2442FA2" w14:textId="23582A5D" w:rsidR="00A12D27" w:rsidRPr="00243969" w:rsidRDefault="00601A4A" w:rsidP="00243969">
      <w:pPr>
        <w:pStyle w:val="Akapitzlist"/>
        <w:numPr>
          <w:ilvl w:val="0"/>
          <w:numId w:val="38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62,15 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mln zł przychodów w I kwartale 202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 roku (+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9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1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% r/r)</w:t>
      </w:r>
      <w:r w:rsidR="006B0801"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 i 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25,13 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mln zł zysku brutto </w:t>
      </w:r>
      <w:r w:rsidR="00970F66">
        <w:rPr>
          <w:rFonts w:ascii="Calibri" w:hAnsi="Calibri" w:cs="Calibri"/>
          <w:b/>
          <w:color w:val="000000" w:themeColor="text1"/>
          <w:sz w:val="20"/>
          <w:szCs w:val="20"/>
        </w:rPr>
        <w:br/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ze sprzedaży w I kw. (+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18,5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% r/r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)</w:t>
      </w:r>
      <w:r w:rsidR="00DB608A" w:rsidRPr="00243969">
        <w:rPr>
          <w:rFonts w:ascii="Calibri" w:hAnsi="Calibri" w:cs="Calibri"/>
          <w:b/>
          <w:color w:val="000000" w:themeColor="text1"/>
          <w:sz w:val="20"/>
          <w:szCs w:val="20"/>
        </w:rPr>
        <w:t>. Marża brutto na sprzedaży wyniosł</w:t>
      </w:r>
      <w:r w:rsidR="006B0801" w:rsidRPr="00243969">
        <w:rPr>
          <w:rFonts w:ascii="Calibri" w:hAnsi="Calibri" w:cs="Calibri"/>
          <w:b/>
          <w:color w:val="000000" w:themeColor="text1"/>
          <w:sz w:val="20"/>
          <w:szCs w:val="20"/>
        </w:rPr>
        <w:t>a</w:t>
      </w:r>
      <w:r w:rsidR="00DB608A"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 40,4% (+3,2 p.p. r/r).</w:t>
      </w:r>
    </w:p>
    <w:p w14:paraId="1CE441A1" w14:textId="085DFFF0" w:rsidR="00A12D27" w:rsidRPr="00243969" w:rsidRDefault="00DB608A" w:rsidP="00243969">
      <w:pPr>
        <w:numPr>
          <w:ilvl w:val="0"/>
          <w:numId w:val="38"/>
        </w:numPr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4,92 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mln zł EBITDA w I kwartale roku (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-0,6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% r/r)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 i 0,93 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mln zł zysku netto dla akcjonariuszy jednostki dominującej (+</w:t>
      </w:r>
      <w:r w:rsidR="00EF1F2E">
        <w:rPr>
          <w:rFonts w:ascii="Calibri" w:hAnsi="Calibri" w:cs="Calibri"/>
          <w:b/>
          <w:color w:val="000000" w:themeColor="text1"/>
          <w:sz w:val="20"/>
          <w:szCs w:val="20"/>
        </w:rPr>
        <w:t>10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,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7</w:t>
      </w:r>
      <w:r w:rsidR="00A12D27" w:rsidRPr="00243969">
        <w:rPr>
          <w:rFonts w:ascii="Calibri" w:hAnsi="Calibri" w:cs="Calibri"/>
          <w:b/>
          <w:color w:val="000000" w:themeColor="text1"/>
          <w:sz w:val="20"/>
          <w:szCs w:val="20"/>
        </w:rPr>
        <w:t>% r/r)</w:t>
      </w:r>
      <w:r w:rsidR="00970F6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</w:p>
    <w:p w14:paraId="0028ACB4" w14:textId="19305EF9" w:rsidR="006B0801" w:rsidRPr="00243969" w:rsidRDefault="006B0801" w:rsidP="00243969">
      <w:pPr>
        <w:numPr>
          <w:ilvl w:val="0"/>
          <w:numId w:val="38"/>
        </w:numPr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>Nowa stategia rozwoju Grupy Kapitałowej LUG na lata 2023-2026</w:t>
      </w:r>
      <w:r w:rsidR="00970F6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</w:p>
    <w:p w14:paraId="3BB5453C" w14:textId="18B662BB" w:rsidR="00B54AB3" w:rsidRPr="00243969" w:rsidRDefault="00E3500F" w:rsidP="00243969">
      <w:pPr>
        <w:pStyle w:val="Akapitzlist"/>
        <w:numPr>
          <w:ilvl w:val="0"/>
          <w:numId w:val="38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4396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Zawarcie kontraktu o wartości </w:t>
      </w:r>
      <w:r w:rsidR="00B54AB3" w:rsidRPr="00243969">
        <w:rPr>
          <w:rFonts w:ascii="Calibri" w:hAnsi="Calibri" w:cs="Calibri"/>
          <w:b/>
          <w:color w:val="000000" w:themeColor="text1"/>
          <w:sz w:val="20"/>
          <w:szCs w:val="20"/>
        </w:rPr>
        <w:t>39,4 mln złotych brutto</w:t>
      </w:r>
      <w:r w:rsidRPr="00243969">
        <w:rPr>
          <w:rFonts w:ascii="Calibri" w:hAnsi="Calibri" w:cs="Calibri"/>
          <w:b/>
          <w:color w:val="000000" w:themeColor="text1"/>
          <w:sz w:val="20"/>
          <w:szCs w:val="20"/>
        </w:rPr>
        <w:t xml:space="preserve"> na wymianę ok. 40 tys. sztuk opraw ulicznych w Warszawie. </w:t>
      </w:r>
    </w:p>
    <w:p w14:paraId="7B59CBD8" w14:textId="77777777" w:rsidR="00A12D27" w:rsidRPr="00243969" w:rsidRDefault="00A12D27" w:rsidP="0024396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80345E" w14:textId="6FB8468E" w:rsidR="00946B98" w:rsidRPr="00243969" w:rsidRDefault="00A12D27" w:rsidP="0024396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Grupa Kapitałowa LUG S.A. zakończyła pierwszy kwartał roku skonsolidowanymi przychodami na poziomie </w:t>
      </w:r>
      <w:r w:rsidR="00946B98" w:rsidRPr="00243969">
        <w:rPr>
          <w:rFonts w:ascii="Calibri" w:eastAsia="Calibri" w:hAnsi="Calibri" w:cs="Calibri"/>
          <w:b/>
          <w:bCs/>
          <w:sz w:val="20"/>
          <w:szCs w:val="20"/>
        </w:rPr>
        <w:t>62,15</w:t>
      </w:r>
      <w:r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 mln zł, wobec </w:t>
      </w:r>
      <w:r w:rsidR="00877F1A" w:rsidRPr="00243969">
        <w:rPr>
          <w:rFonts w:ascii="Calibri" w:eastAsia="Calibri" w:hAnsi="Calibri" w:cs="Calibri"/>
          <w:b/>
          <w:bCs/>
          <w:sz w:val="20"/>
          <w:szCs w:val="20"/>
        </w:rPr>
        <w:t>56,97</w:t>
      </w:r>
      <w:r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 mln zł w analogicznym okresie roku ubiegłego. </w:t>
      </w:r>
      <w:r w:rsidR="00946B98" w:rsidRPr="00243969">
        <w:rPr>
          <w:rFonts w:ascii="Calibri" w:eastAsia="Calibri" w:hAnsi="Calibri" w:cs="Calibri"/>
          <w:b/>
          <w:bCs/>
          <w:sz w:val="20"/>
          <w:szCs w:val="20"/>
        </w:rPr>
        <w:t>Pomimo słabych odczytów makroekonomicznych</w:t>
      </w:r>
      <w:r w:rsidR="00EF1F2E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1D22FB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3270DD">
        <w:rPr>
          <w:rFonts w:ascii="Calibri" w:eastAsia="Calibri" w:hAnsi="Calibri" w:cs="Calibri"/>
          <w:b/>
          <w:bCs/>
          <w:sz w:val="20"/>
          <w:szCs w:val="20"/>
        </w:rPr>
        <w:t xml:space="preserve">Grupa </w:t>
      </w:r>
      <w:r w:rsidR="001D22FB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LUG </w:t>
      </w:r>
      <w:r w:rsidR="00946B98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w pierwszym </w:t>
      </w:r>
      <w:r w:rsidR="001D22FB" w:rsidRPr="00243969">
        <w:rPr>
          <w:rFonts w:ascii="Calibri" w:eastAsia="Calibri" w:hAnsi="Calibri" w:cs="Calibri"/>
          <w:b/>
          <w:bCs/>
          <w:sz w:val="20"/>
          <w:szCs w:val="20"/>
        </w:rPr>
        <w:t>okresie rozliczeniowym</w:t>
      </w:r>
      <w:r w:rsidR="00946B98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D22FB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2023 </w:t>
      </w:r>
      <w:r w:rsidR="00946B98" w:rsidRPr="00243969">
        <w:rPr>
          <w:rFonts w:ascii="Calibri" w:eastAsia="Calibri" w:hAnsi="Calibri" w:cs="Calibri"/>
          <w:b/>
          <w:bCs/>
          <w:sz w:val="20"/>
          <w:szCs w:val="20"/>
        </w:rPr>
        <w:t xml:space="preserve">roku przewyższyła wyniki sprzedaży sprzed roku. Wypracowała też wyższe niż w którymkolwiek z analogicznych okresów poprzednich lat, skonsolidowane przychody dla I kwartału roku. </w:t>
      </w:r>
      <w:r w:rsidR="00946B98" w:rsidRPr="00243969">
        <w:rPr>
          <w:rFonts w:ascii="Calibri" w:hAnsi="Calibri" w:cs="Calibri"/>
          <w:b/>
          <w:bCs/>
          <w:sz w:val="20"/>
          <w:szCs w:val="20"/>
        </w:rPr>
        <w:t xml:space="preserve">Zysk brutto ze sprzedaży wyniósł </w:t>
      </w:r>
      <w:r w:rsidR="00235B3A" w:rsidRPr="00243969">
        <w:rPr>
          <w:rFonts w:ascii="Calibri" w:hAnsi="Calibri" w:cs="Calibri"/>
          <w:b/>
          <w:bCs/>
          <w:sz w:val="20"/>
          <w:szCs w:val="20"/>
        </w:rPr>
        <w:t>25,13</w:t>
      </w:r>
      <w:r w:rsidR="00946B98" w:rsidRPr="00243969">
        <w:rPr>
          <w:rFonts w:ascii="Calibri" w:hAnsi="Calibri" w:cs="Calibri"/>
          <w:b/>
          <w:bCs/>
          <w:sz w:val="20"/>
          <w:szCs w:val="20"/>
        </w:rPr>
        <w:t xml:space="preserve"> mln zł względem </w:t>
      </w:r>
      <w:r w:rsidR="00970F66">
        <w:rPr>
          <w:rFonts w:ascii="Calibri" w:hAnsi="Calibri" w:cs="Calibri"/>
          <w:b/>
          <w:bCs/>
          <w:sz w:val="20"/>
          <w:szCs w:val="20"/>
        </w:rPr>
        <w:br/>
      </w:r>
      <w:r w:rsidR="00235B3A" w:rsidRPr="00243969">
        <w:rPr>
          <w:rFonts w:ascii="Calibri" w:hAnsi="Calibri" w:cs="Calibri"/>
          <w:b/>
          <w:bCs/>
          <w:sz w:val="20"/>
          <w:szCs w:val="20"/>
        </w:rPr>
        <w:t>21,21</w:t>
      </w:r>
      <w:r w:rsidR="00946B98" w:rsidRPr="00243969">
        <w:rPr>
          <w:rFonts w:ascii="Calibri" w:hAnsi="Calibri" w:cs="Calibri"/>
          <w:b/>
          <w:bCs/>
          <w:sz w:val="20"/>
          <w:szCs w:val="20"/>
        </w:rPr>
        <w:t xml:space="preserve"> mln zł w pierwszym kwartale minionego roku. </w:t>
      </w:r>
      <w:r w:rsidR="00E3500F" w:rsidRPr="00243969">
        <w:rPr>
          <w:rFonts w:ascii="Calibri" w:hAnsi="Calibri" w:cs="Calibri"/>
          <w:b/>
          <w:bCs/>
          <w:sz w:val="20"/>
          <w:szCs w:val="20"/>
        </w:rPr>
        <w:t>Grupa p</w:t>
      </w:r>
      <w:r w:rsidR="00E3500F" w:rsidRPr="00243969">
        <w:rPr>
          <w:rFonts w:asciiTheme="minorHAnsi" w:eastAsia="Calibri" w:hAnsiTheme="minorHAnsi" w:cstheme="minorHAnsi"/>
          <w:b/>
          <w:bCs/>
          <w:sz w:val="20"/>
          <w:szCs w:val="20"/>
        </w:rPr>
        <w:t>odpisała też kontrakt o wartości 39,4 mln zł na dalszą modernizację oświetlenia ulicznego Miasta Stołecznego Warszawa.</w:t>
      </w:r>
    </w:p>
    <w:p w14:paraId="19F4BBD7" w14:textId="77777777" w:rsidR="00423AB9" w:rsidRDefault="00423AB9" w:rsidP="00243969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6CDD500" w14:textId="41B02187" w:rsidR="00423AB9" w:rsidRDefault="00423AB9" w:rsidP="00423AB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23AB9">
        <w:rPr>
          <w:rFonts w:ascii="Calibri" w:hAnsi="Calibri" w:cs="Calibri"/>
          <w:sz w:val="20"/>
          <w:szCs w:val="20"/>
        </w:rPr>
        <w:t xml:space="preserve">- </w:t>
      </w:r>
      <w:r w:rsidRPr="00DF16AD">
        <w:rPr>
          <w:rFonts w:ascii="Calibri" w:hAnsi="Calibri" w:cs="Calibri"/>
          <w:i/>
          <w:iCs/>
          <w:sz w:val="20"/>
          <w:szCs w:val="20"/>
        </w:rPr>
        <w:t>W I kwartale 2023 roku gospodarki światowe mierzyły się z licznymi wyzwaniami makroekonomicznymi, lecz mimo to utrzymaliśmy wysokie przychody ze sprzedaży przekraczające 60 mln zł. Wypracowaliśmy także rekordowy poziom zysku brutto na sprzedaży i poprawiliśmy rentowność prowadzonej działalności przekraczając pułap 40% marży. Nasza nowa strategia rozwoju przewiduje, że do 2026 roku ¾ przychodów będziemy uzyskiwali z rynków zagranicznych i podniesiemy rentowność netto do poziomu 7%</w:t>
      </w:r>
      <w:r w:rsidRPr="00423AB9">
        <w:rPr>
          <w:rFonts w:ascii="Calibri" w:hAnsi="Calibri" w:cs="Calibri"/>
          <w:sz w:val="20"/>
          <w:szCs w:val="20"/>
        </w:rPr>
        <w:t xml:space="preserve"> - </w:t>
      </w:r>
      <w:r w:rsidRPr="00423AB9">
        <w:rPr>
          <w:rFonts w:ascii="Calibri" w:hAnsi="Calibri" w:cs="Calibri"/>
          <w:b/>
          <w:bCs/>
          <w:sz w:val="20"/>
          <w:szCs w:val="20"/>
        </w:rPr>
        <w:t xml:space="preserve">podkreśla Ryszard Wtorkowski, </w:t>
      </w:r>
      <w:r w:rsidR="00970F66">
        <w:rPr>
          <w:rFonts w:ascii="Calibri" w:hAnsi="Calibri" w:cs="Calibri"/>
          <w:b/>
          <w:bCs/>
          <w:sz w:val="20"/>
          <w:szCs w:val="20"/>
        </w:rPr>
        <w:br/>
        <w:t>P</w:t>
      </w:r>
      <w:r w:rsidRPr="00423AB9">
        <w:rPr>
          <w:rFonts w:ascii="Calibri" w:hAnsi="Calibri" w:cs="Calibri"/>
          <w:b/>
          <w:bCs/>
          <w:sz w:val="20"/>
          <w:szCs w:val="20"/>
        </w:rPr>
        <w:t xml:space="preserve">rezes </w:t>
      </w:r>
      <w:r w:rsidR="00970F66">
        <w:rPr>
          <w:rFonts w:ascii="Calibri" w:hAnsi="Calibri" w:cs="Calibri"/>
          <w:b/>
          <w:bCs/>
          <w:sz w:val="20"/>
          <w:szCs w:val="20"/>
        </w:rPr>
        <w:t>Z</w:t>
      </w:r>
      <w:r w:rsidRPr="00423AB9">
        <w:rPr>
          <w:rFonts w:ascii="Calibri" w:hAnsi="Calibri" w:cs="Calibri"/>
          <w:b/>
          <w:bCs/>
          <w:sz w:val="20"/>
          <w:szCs w:val="20"/>
        </w:rPr>
        <w:t>arządu LUG S.A.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9F4FE55" w14:textId="77777777" w:rsidR="00423AB9" w:rsidRPr="00243969" w:rsidRDefault="00423AB9" w:rsidP="00243969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7748C78" w14:textId="77777777" w:rsidR="00CF54C5" w:rsidRPr="003270DD" w:rsidRDefault="00CF54C5" w:rsidP="00243969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270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Nowa strategia i kluczowe projekty z segmentu general lighting</w:t>
      </w:r>
    </w:p>
    <w:p w14:paraId="0F5768D5" w14:textId="77777777" w:rsidR="00CF54C5" w:rsidRPr="00243969" w:rsidRDefault="00CF54C5" w:rsidP="0024396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06CF50D" w14:textId="0D3D9A5C" w:rsidR="00E3500F" w:rsidRPr="003270DD" w:rsidRDefault="00E3500F" w:rsidP="003270D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270DD">
        <w:rPr>
          <w:rFonts w:asciiTheme="minorHAnsi" w:hAnsiTheme="minorHAnsi" w:cstheme="minorHAnsi"/>
          <w:iCs/>
          <w:sz w:val="20"/>
          <w:szCs w:val="20"/>
        </w:rPr>
        <w:t xml:space="preserve">Pierwszy kwartał roku spółka rozpoczęła od </w:t>
      </w:r>
      <w:r w:rsidR="001D22FB" w:rsidRPr="003270DD">
        <w:rPr>
          <w:rFonts w:asciiTheme="minorHAnsi" w:hAnsiTheme="minorHAnsi" w:cstheme="minorHAnsi"/>
          <w:iCs/>
          <w:sz w:val="20"/>
          <w:szCs w:val="20"/>
        </w:rPr>
        <w:t>opublikowa</w:t>
      </w:r>
      <w:r w:rsidRPr="003270DD">
        <w:rPr>
          <w:rFonts w:asciiTheme="minorHAnsi" w:hAnsiTheme="minorHAnsi" w:cstheme="minorHAnsi"/>
          <w:iCs/>
          <w:sz w:val="20"/>
          <w:szCs w:val="20"/>
        </w:rPr>
        <w:t>nia</w:t>
      </w:r>
      <w:r w:rsidR="001D22FB" w:rsidRPr="003270DD">
        <w:rPr>
          <w:rFonts w:asciiTheme="minorHAnsi" w:hAnsiTheme="minorHAnsi" w:cstheme="minorHAnsi"/>
          <w:iCs/>
          <w:sz w:val="20"/>
          <w:szCs w:val="20"/>
        </w:rPr>
        <w:t xml:space="preserve"> założe</w:t>
      </w:r>
      <w:r w:rsidRPr="003270DD">
        <w:rPr>
          <w:rFonts w:asciiTheme="minorHAnsi" w:hAnsiTheme="minorHAnsi" w:cstheme="minorHAnsi"/>
          <w:iCs/>
          <w:sz w:val="20"/>
          <w:szCs w:val="20"/>
        </w:rPr>
        <w:t>ń</w:t>
      </w:r>
      <w:r w:rsidR="001D22FB" w:rsidRPr="003270DD">
        <w:rPr>
          <w:rFonts w:asciiTheme="minorHAnsi" w:hAnsiTheme="minorHAnsi" w:cstheme="minorHAnsi"/>
          <w:iCs/>
          <w:sz w:val="20"/>
          <w:szCs w:val="20"/>
        </w:rPr>
        <w:t xml:space="preserve"> nowej startegii biznesowej na lata 2023-2026. Dokument podtrzymuje elementy stanowiące filary rozwoju firmy takie jak: innowacyjność czy internacjonalizm, pojawiły się w nim również nowe cele i inicjatywy dotyczące transformacji z modelu dostawcy na model usługowy. Filarem nowej strategii Grupy będzie rozwój w oparciu o technologie SMART w obszarze produktowym, technologicznym i wytwórczym. </w:t>
      </w:r>
    </w:p>
    <w:p w14:paraId="73E76F85" w14:textId="77777777" w:rsidR="00E3500F" w:rsidRPr="00243969" w:rsidRDefault="00E3500F" w:rsidP="00243969">
      <w:pPr>
        <w:jc w:val="both"/>
        <w:rPr>
          <w:rFonts w:ascii="Calibri" w:hAnsi="Calibri" w:cs="Calibri"/>
          <w:sz w:val="20"/>
          <w:szCs w:val="20"/>
        </w:rPr>
      </w:pPr>
    </w:p>
    <w:p w14:paraId="07ACE1B9" w14:textId="65EB7180" w:rsidR="00E3500F" w:rsidRDefault="003270DD" w:rsidP="00243969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="00E3500F" w:rsidRPr="003270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odpisani</w:t>
      </w:r>
      <w:r w:rsidR="00EF1F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e</w:t>
      </w:r>
      <w:r w:rsidR="00E3500F" w:rsidRPr="003270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znaczących </w:t>
      </w:r>
      <w:r w:rsidR="00E3500F" w:rsidRPr="003270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kontrakt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ów</w:t>
      </w:r>
      <w:r w:rsidR="00E3500F" w:rsidRPr="003270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3500F" w:rsidRPr="003270DD">
        <w:rPr>
          <w:rFonts w:asciiTheme="minorHAnsi" w:hAnsiTheme="minorHAnsi" w:cstheme="minorHAnsi"/>
          <w:b/>
          <w:bCs/>
          <w:iCs/>
          <w:sz w:val="20"/>
          <w:szCs w:val="20"/>
        </w:rPr>
        <w:t>na modernizację oświetlenia ulicnego w Holandii i Polsce</w:t>
      </w:r>
    </w:p>
    <w:p w14:paraId="3E92C81F" w14:textId="77777777" w:rsidR="003270DD" w:rsidRPr="003270DD" w:rsidRDefault="003270DD" w:rsidP="00243969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C625506" w14:textId="0D70D3FC" w:rsidR="00CF54C5" w:rsidRPr="00243969" w:rsidRDefault="00E3500F" w:rsidP="00243969">
      <w:pPr>
        <w:jc w:val="both"/>
        <w:rPr>
          <w:rFonts w:ascii="Calibri" w:hAnsi="Calibri" w:cs="Calibri"/>
          <w:sz w:val="20"/>
          <w:szCs w:val="20"/>
        </w:rPr>
      </w:pPr>
      <w:r w:rsidRPr="00243969">
        <w:rPr>
          <w:rFonts w:asciiTheme="minorHAnsi" w:hAnsiTheme="minorHAnsi" w:cstheme="minorHAnsi"/>
          <w:iCs/>
          <w:sz w:val="20"/>
          <w:szCs w:val="20"/>
        </w:rPr>
        <w:t xml:space="preserve">W ramach </w:t>
      </w:r>
      <w:r w:rsidR="00EF1F2E">
        <w:rPr>
          <w:rFonts w:asciiTheme="minorHAnsi" w:hAnsiTheme="minorHAnsi" w:cstheme="minorHAnsi"/>
          <w:iCs/>
          <w:sz w:val="20"/>
          <w:szCs w:val="20"/>
        </w:rPr>
        <w:t xml:space="preserve">podpisanej </w:t>
      </w:r>
      <w:r w:rsidRPr="00243969">
        <w:rPr>
          <w:rFonts w:asciiTheme="minorHAnsi" w:hAnsiTheme="minorHAnsi" w:cstheme="minorHAnsi"/>
          <w:iCs/>
          <w:sz w:val="20"/>
          <w:szCs w:val="20"/>
        </w:rPr>
        <w:t xml:space="preserve">umowy, należąca do Grupy Kapitałowej spółka </w:t>
      </w:r>
      <w:r w:rsidRPr="00243969">
        <w:rPr>
          <w:rFonts w:ascii="Calibri" w:hAnsi="Calibri" w:cs="Calibri"/>
          <w:sz w:val="20"/>
          <w:szCs w:val="20"/>
        </w:rPr>
        <w:t>L</w:t>
      </w:r>
      <w:r w:rsidR="00970F66">
        <w:rPr>
          <w:rFonts w:ascii="Calibri" w:hAnsi="Calibri" w:cs="Calibri"/>
          <w:sz w:val="20"/>
          <w:szCs w:val="20"/>
        </w:rPr>
        <w:t>UG</w:t>
      </w:r>
      <w:r w:rsidRPr="0024396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43969">
        <w:rPr>
          <w:rFonts w:ascii="Calibri" w:hAnsi="Calibri" w:cs="Calibri"/>
          <w:sz w:val="20"/>
          <w:szCs w:val="20"/>
        </w:rPr>
        <w:t>Light</w:t>
      </w:r>
      <w:proofErr w:type="spellEnd"/>
      <w:r w:rsidRPr="0024396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43969">
        <w:rPr>
          <w:rFonts w:ascii="Calibri" w:hAnsi="Calibri" w:cs="Calibri"/>
          <w:sz w:val="20"/>
          <w:szCs w:val="20"/>
        </w:rPr>
        <w:t>Factory</w:t>
      </w:r>
      <w:proofErr w:type="spellEnd"/>
      <w:r w:rsidRPr="00243969">
        <w:rPr>
          <w:rFonts w:ascii="Calibri" w:hAnsi="Calibri" w:cs="Calibri"/>
          <w:sz w:val="20"/>
          <w:szCs w:val="20"/>
        </w:rPr>
        <w:t xml:space="preserve"> dostarczy</w:t>
      </w:r>
      <w:r w:rsidR="00B54AB3" w:rsidRPr="00243969">
        <w:rPr>
          <w:rFonts w:ascii="Calibri" w:hAnsi="Calibri" w:cs="Calibri"/>
          <w:sz w:val="20"/>
          <w:szCs w:val="20"/>
        </w:rPr>
        <w:t xml:space="preserve"> </w:t>
      </w:r>
      <w:r w:rsidR="00EF1F2E">
        <w:rPr>
          <w:rFonts w:ascii="Calibri" w:hAnsi="Calibri" w:cs="Calibri"/>
          <w:sz w:val="20"/>
          <w:szCs w:val="20"/>
        </w:rPr>
        <w:t xml:space="preserve">do Warszawy </w:t>
      </w:r>
      <w:r w:rsidR="00970F66">
        <w:rPr>
          <w:rFonts w:ascii="Calibri" w:hAnsi="Calibri" w:cs="Calibri"/>
          <w:sz w:val="20"/>
          <w:szCs w:val="20"/>
        </w:rPr>
        <w:br/>
      </w:r>
      <w:r w:rsidR="00B54AB3" w:rsidRPr="00243969">
        <w:rPr>
          <w:rFonts w:ascii="Calibri" w:hAnsi="Calibri" w:cs="Calibri"/>
          <w:sz w:val="20"/>
          <w:szCs w:val="20"/>
        </w:rPr>
        <w:t>36,7 tys. opraw oświetleniowych LED. Całkowita wartość oferty wynosi 39,4 mln zł brutto. Miastu Stołecznemu Warszawa przysługuje także tzw. „prawo opcji” co oznacza, że</w:t>
      </w:r>
      <w:r w:rsidR="001E07E2">
        <w:rPr>
          <w:rFonts w:ascii="Calibri" w:hAnsi="Calibri" w:cs="Calibri"/>
          <w:sz w:val="20"/>
          <w:szCs w:val="20"/>
        </w:rPr>
        <w:t xml:space="preserve"> w ramach</w:t>
      </w:r>
      <w:r w:rsidR="00B54AB3" w:rsidRPr="00243969">
        <w:rPr>
          <w:rFonts w:ascii="Calibri" w:hAnsi="Calibri" w:cs="Calibri"/>
          <w:sz w:val="20"/>
          <w:szCs w:val="20"/>
        </w:rPr>
        <w:t xml:space="preserve"> </w:t>
      </w:r>
      <w:r w:rsidR="00B650D6">
        <w:rPr>
          <w:rFonts w:ascii="Calibri" w:hAnsi="Calibri" w:cs="Calibri"/>
          <w:sz w:val="20"/>
          <w:szCs w:val="20"/>
        </w:rPr>
        <w:t>obowiązującej umowy</w:t>
      </w:r>
      <w:r w:rsidR="00B54AB3" w:rsidRPr="00243969">
        <w:rPr>
          <w:rFonts w:ascii="Calibri" w:hAnsi="Calibri" w:cs="Calibri"/>
          <w:sz w:val="20"/>
          <w:szCs w:val="20"/>
        </w:rPr>
        <w:t xml:space="preserve"> będzie mogło zwiększyć ilość opraw LED na wartość</w:t>
      </w:r>
      <w:r w:rsidR="0031637C" w:rsidRPr="00243969">
        <w:rPr>
          <w:rFonts w:ascii="Calibri" w:hAnsi="Calibri" w:cs="Calibri"/>
          <w:sz w:val="20"/>
          <w:szCs w:val="20"/>
        </w:rPr>
        <w:t xml:space="preserve"> </w:t>
      </w:r>
      <w:r w:rsidR="00B54AB3" w:rsidRPr="00243969">
        <w:rPr>
          <w:rFonts w:ascii="Calibri" w:hAnsi="Calibri" w:cs="Calibri"/>
          <w:sz w:val="20"/>
          <w:szCs w:val="20"/>
        </w:rPr>
        <w:t>odpowiadającą dodatkowym 5 mln zł brutto.</w:t>
      </w:r>
      <w:r w:rsidR="0031637C" w:rsidRPr="00243969">
        <w:rPr>
          <w:rFonts w:ascii="Calibri" w:hAnsi="Calibri" w:cs="Calibri"/>
          <w:sz w:val="20"/>
          <w:szCs w:val="20"/>
        </w:rPr>
        <w:t xml:space="preserve"> </w:t>
      </w:r>
      <w:r w:rsidR="00B54AB3" w:rsidRPr="00243969">
        <w:rPr>
          <w:rFonts w:ascii="Calibri" w:hAnsi="Calibri" w:cs="Calibri"/>
          <w:sz w:val="20"/>
          <w:szCs w:val="20"/>
        </w:rPr>
        <w:t>To już drug</w:t>
      </w:r>
      <w:r w:rsidR="008F5708">
        <w:rPr>
          <w:rFonts w:ascii="Calibri" w:hAnsi="Calibri" w:cs="Calibri"/>
          <w:sz w:val="20"/>
          <w:szCs w:val="20"/>
        </w:rPr>
        <w:t>a faza modernizacja oświetlenia Stolicy i drugie</w:t>
      </w:r>
      <w:r w:rsidR="00B54AB3" w:rsidRPr="00243969">
        <w:rPr>
          <w:rFonts w:ascii="Calibri" w:hAnsi="Calibri" w:cs="Calibri"/>
          <w:sz w:val="20"/>
          <w:szCs w:val="20"/>
        </w:rPr>
        <w:t xml:space="preserve"> tak duże zamówienie obejmujące wyprodukowanie kilkudziesięciu tysięcy sztuk opraw w techologii LED, realizowane przez Lug Light Factory na zamówienie Zarzadu Dróg Miejskich w Warszawie. </w:t>
      </w:r>
      <w:r w:rsidR="008F5708">
        <w:rPr>
          <w:rFonts w:ascii="Calibri" w:hAnsi="Calibri" w:cs="Calibri"/>
          <w:sz w:val="20"/>
          <w:szCs w:val="20"/>
        </w:rPr>
        <w:t>Kolejny ważny</w:t>
      </w:r>
      <w:r w:rsidR="008F5708" w:rsidRPr="00243969">
        <w:rPr>
          <w:rFonts w:ascii="Calibri" w:hAnsi="Calibri" w:cs="Calibri"/>
          <w:sz w:val="20"/>
          <w:szCs w:val="20"/>
        </w:rPr>
        <w:t xml:space="preserve"> </w:t>
      </w:r>
      <w:r w:rsidR="00CF54C5" w:rsidRPr="00243969">
        <w:rPr>
          <w:rFonts w:ascii="Calibri" w:hAnsi="Calibri" w:cs="Calibri"/>
          <w:sz w:val="20"/>
          <w:szCs w:val="20"/>
        </w:rPr>
        <w:t xml:space="preserve">projekt dotyczy holenderskiego miasta i gminy Houten, które zdecydowały się przeprowadzić modernizację oświetlenia </w:t>
      </w:r>
      <w:r w:rsidR="008F5708">
        <w:rPr>
          <w:rFonts w:ascii="Calibri" w:hAnsi="Calibri" w:cs="Calibri"/>
          <w:sz w:val="20"/>
          <w:szCs w:val="20"/>
        </w:rPr>
        <w:t>wraz z systemem do zarządzania autorstwa LUG</w:t>
      </w:r>
      <w:r w:rsidR="00CF54C5" w:rsidRPr="00243969">
        <w:rPr>
          <w:rFonts w:ascii="Calibri" w:hAnsi="Calibri" w:cs="Calibri"/>
          <w:sz w:val="20"/>
          <w:szCs w:val="20"/>
        </w:rPr>
        <w:t>. W ram</w:t>
      </w:r>
      <w:r w:rsidR="003270DD">
        <w:rPr>
          <w:rFonts w:ascii="Calibri" w:hAnsi="Calibri" w:cs="Calibri"/>
          <w:sz w:val="20"/>
          <w:szCs w:val="20"/>
        </w:rPr>
        <w:t>a</w:t>
      </w:r>
      <w:r w:rsidR="00CF54C5" w:rsidRPr="00243969">
        <w:rPr>
          <w:rFonts w:ascii="Calibri" w:hAnsi="Calibri" w:cs="Calibri"/>
          <w:sz w:val="20"/>
          <w:szCs w:val="20"/>
        </w:rPr>
        <w:t>ch kontraktu wymienionych zostanie 12,5 tys. opraw.</w:t>
      </w:r>
    </w:p>
    <w:p w14:paraId="67DBFE16" w14:textId="77777777" w:rsidR="003270DD" w:rsidRDefault="003270DD" w:rsidP="00243969">
      <w:pPr>
        <w:jc w:val="both"/>
        <w:rPr>
          <w:rFonts w:ascii="Calibri" w:eastAsia="Calibri" w:hAnsi="Calibri" w:cs="Calibri"/>
          <w:color w:val="C00000"/>
          <w:sz w:val="20"/>
          <w:szCs w:val="20"/>
        </w:rPr>
      </w:pPr>
    </w:p>
    <w:p w14:paraId="4BAEF831" w14:textId="77777777" w:rsidR="008F5708" w:rsidRDefault="008F5708" w:rsidP="00243969">
      <w:pPr>
        <w:jc w:val="both"/>
        <w:rPr>
          <w:rFonts w:ascii="Calibri" w:eastAsia="Calibri" w:hAnsi="Calibri" w:cs="Calibri"/>
          <w:color w:val="C00000"/>
          <w:sz w:val="20"/>
          <w:szCs w:val="20"/>
        </w:rPr>
      </w:pPr>
    </w:p>
    <w:p w14:paraId="3B9B0369" w14:textId="77777777" w:rsidR="008F5708" w:rsidRDefault="008F5708" w:rsidP="00243969">
      <w:pPr>
        <w:jc w:val="both"/>
        <w:rPr>
          <w:rFonts w:ascii="Calibri" w:eastAsia="Calibri" w:hAnsi="Calibri" w:cs="Calibri"/>
          <w:color w:val="C00000"/>
          <w:sz w:val="20"/>
          <w:szCs w:val="20"/>
        </w:rPr>
      </w:pPr>
    </w:p>
    <w:p w14:paraId="45ACEC51" w14:textId="72BC454E" w:rsidR="00CF54C5" w:rsidRPr="003270DD" w:rsidRDefault="003270DD" w:rsidP="00243969">
      <w:pPr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3270D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lastRenderedPageBreak/>
        <w:t>Rekordowy poziom zysku brutto</w:t>
      </w:r>
    </w:p>
    <w:p w14:paraId="656B07FD" w14:textId="77777777" w:rsidR="003270DD" w:rsidRPr="00243969" w:rsidRDefault="003270DD" w:rsidP="00243969">
      <w:pPr>
        <w:jc w:val="both"/>
        <w:rPr>
          <w:rFonts w:ascii="Calibri" w:eastAsia="Calibri" w:hAnsi="Calibri" w:cs="Calibri"/>
          <w:color w:val="C00000"/>
          <w:sz w:val="20"/>
          <w:szCs w:val="20"/>
        </w:rPr>
      </w:pPr>
    </w:p>
    <w:p w14:paraId="2FCDDDED" w14:textId="51B94FB2" w:rsidR="006B0801" w:rsidRPr="00243969" w:rsidRDefault="00A12D27" w:rsidP="00243969">
      <w:pPr>
        <w:jc w:val="both"/>
        <w:rPr>
          <w:rFonts w:ascii="Calibri" w:hAnsi="Calibri" w:cs="Calibri"/>
          <w:sz w:val="20"/>
          <w:szCs w:val="20"/>
        </w:rPr>
      </w:pPr>
      <w:r w:rsidRPr="00243969">
        <w:rPr>
          <w:rFonts w:ascii="Calibri" w:hAnsi="Calibri" w:cs="Calibri"/>
          <w:sz w:val="20"/>
          <w:szCs w:val="20"/>
        </w:rPr>
        <w:t>Zysk brutto ze sprzedaży w I kw. 202</w:t>
      </w:r>
      <w:r w:rsidR="006B0801" w:rsidRPr="00243969">
        <w:rPr>
          <w:rFonts w:ascii="Calibri" w:hAnsi="Calibri" w:cs="Calibri"/>
          <w:sz w:val="20"/>
          <w:szCs w:val="20"/>
        </w:rPr>
        <w:t>3</w:t>
      </w:r>
      <w:r w:rsidRPr="00243969">
        <w:rPr>
          <w:rFonts w:ascii="Calibri" w:hAnsi="Calibri" w:cs="Calibri"/>
          <w:sz w:val="20"/>
          <w:szCs w:val="20"/>
        </w:rPr>
        <w:t xml:space="preserve"> r. </w:t>
      </w:r>
      <w:r w:rsidR="006B0801" w:rsidRPr="00243969">
        <w:rPr>
          <w:rFonts w:ascii="Calibri" w:hAnsi="Calibri" w:cs="Calibri"/>
          <w:sz w:val="20"/>
          <w:szCs w:val="20"/>
        </w:rPr>
        <w:t>osiągnął poziom 25,13 mln zł wobec 21,21 mln zł w analogicznym kwartale 202</w:t>
      </w:r>
      <w:r w:rsidR="008F5708">
        <w:rPr>
          <w:rFonts w:ascii="Calibri" w:hAnsi="Calibri" w:cs="Calibri"/>
          <w:sz w:val="20"/>
          <w:szCs w:val="20"/>
        </w:rPr>
        <w:t>2</w:t>
      </w:r>
      <w:r w:rsidR="006B0801" w:rsidRPr="00243969">
        <w:rPr>
          <w:rFonts w:ascii="Calibri" w:hAnsi="Calibri" w:cs="Calibri"/>
          <w:sz w:val="20"/>
          <w:szCs w:val="20"/>
        </w:rPr>
        <w:t xml:space="preserve"> r. </w:t>
      </w:r>
      <w:r w:rsidRPr="00243969">
        <w:rPr>
          <w:rFonts w:ascii="Calibri" w:hAnsi="Calibri" w:cs="Calibri"/>
          <w:sz w:val="20"/>
          <w:szCs w:val="20"/>
        </w:rPr>
        <w:t xml:space="preserve">To wzrost o </w:t>
      </w:r>
      <w:r w:rsidR="006B0801" w:rsidRPr="00243969">
        <w:rPr>
          <w:rFonts w:ascii="Calibri" w:hAnsi="Calibri" w:cs="Calibri"/>
          <w:sz w:val="20"/>
          <w:szCs w:val="20"/>
        </w:rPr>
        <w:t>18,5% r/r</w:t>
      </w:r>
      <w:r w:rsidR="00295D1D" w:rsidRPr="00243969">
        <w:rPr>
          <w:rFonts w:ascii="Calibri" w:hAnsi="Calibri" w:cs="Calibri"/>
          <w:sz w:val="20"/>
          <w:szCs w:val="20"/>
        </w:rPr>
        <w:t xml:space="preserve">. Poprawiliśmy również </w:t>
      </w:r>
      <w:r w:rsidR="006B0801" w:rsidRPr="00243969">
        <w:rPr>
          <w:rFonts w:ascii="Calibri" w:hAnsi="Calibri" w:cs="Calibri"/>
          <w:sz w:val="20"/>
          <w:szCs w:val="20"/>
        </w:rPr>
        <w:t>poziom marży brutto na sprzedaży 40,4% (+3,2 p.p. r/r</w:t>
      </w:r>
      <w:r w:rsidR="00295D1D" w:rsidRPr="00243969">
        <w:rPr>
          <w:rFonts w:ascii="Calibri" w:hAnsi="Calibri" w:cs="Calibri"/>
          <w:sz w:val="20"/>
          <w:szCs w:val="20"/>
        </w:rPr>
        <w:t>)</w:t>
      </w:r>
      <w:r w:rsidRPr="00243969">
        <w:rPr>
          <w:rFonts w:ascii="Calibri" w:eastAsia="Calibri" w:hAnsi="Calibri" w:cs="Calibri"/>
          <w:color w:val="C00000"/>
          <w:sz w:val="20"/>
          <w:szCs w:val="20"/>
        </w:rPr>
        <w:t xml:space="preserve">. </w:t>
      </w:r>
      <w:r w:rsidR="006B0801" w:rsidRPr="00243969">
        <w:rPr>
          <w:rFonts w:ascii="Calibri" w:hAnsi="Calibri" w:cs="Calibri"/>
          <w:sz w:val="20"/>
          <w:szCs w:val="20"/>
        </w:rPr>
        <w:t xml:space="preserve">Wynik ten </w:t>
      </w:r>
      <w:r w:rsidR="00295D1D" w:rsidRPr="00243969">
        <w:rPr>
          <w:rFonts w:ascii="Calibri" w:hAnsi="Calibri" w:cs="Calibri"/>
          <w:sz w:val="20"/>
          <w:szCs w:val="20"/>
        </w:rPr>
        <w:t xml:space="preserve">jest </w:t>
      </w:r>
      <w:r w:rsidR="006B0801" w:rsidRPr="00243969">
        <w:rPr>
          <w:rFonts w:ascii="Calibri" w:hAnsi="Calibri" w:cs="Calibri"/>
          <w:sz w:val="20"/>
          <w:szCs w:val="20"/>
        </w:rPr>
        <w:t xml:space="preserve">także wyższy o 13,3% w stosunku do poziomu zysku operacyjnego zrealizowanego w ostatnim kwartale 2022 roku, gdy wyniósł 22,18 mln zł. </w:t>
      </w:r>
      <w:r w:rsidR="00295D1D" w:rsidRPr="00243969">
        <w:rPr>
          <w:rFonts w:ascii="Calibri" w:hAnsi="Calibri" w:cs="Calibri"/>
          <w:sz w:val="20"/>
          <w:szCs w:val="20"/>
        </w:rPr>
        <w:t xml:space="preserve"> Poprawa wskaźnka jest efektem działań z</w:t>
      </w:r>
      <w:r w:rsidR="006B0801" w:rsidRPr="00243969">
        <w:rPr>
          <w:rFonts w:ascii="Calibri" w:hAnsi="Calibri" w:cs="Calibri"/>
          <w:sz w:val="20"/>
          <w:szCs w:val="20"/>
        </w:rPr>
        <w:t>arząd</w:t>
      </w:r>
      <w:r w:rsidR="00295D1D" w:rsidRPr="00243969">
        <w:rPr>
          <w:rFonts w:ascii="Calibri" w:hAnsi="Calibri" w:cs="Calibri"/>
          <w:sz w:val="20"/>
          <w:szCs w:val="20"/>
        </w:rPr>
        <w:t>u Grupy, który w drugiej</w:t>
      </w:r>
      <w:r w:rsidR="006B0801" w:rsidRPr="00243969">
        <w:rPr>
          <w:rFonts w:ascii="Calibri" w:hAnsi="Calibri" w:cs="Calibri"/>
          <w:sz w:val="20"/>
          <w:szCs w:val="20"/>
        </w:rPr>
        <w:t xml:space="preserve"> połowie </w:t>
      </w:r>
      <w:r w:rsidR="00295D1D" w:rsidRPr="00243969">
        <w:rPr>
          <w:rFonts w:ascii="Calibri" w:hAnsi="Calibri" w:cs="Calibri"/>
          <w:sz w:val="20"/>
          <w:szCs w:val="20"/>
        </w:rPr>
        <w:t>ubiegłego roku</w:t>
      </w:r>
      <w:r w:rsidR="006B0801" w:rsidRPr="00243969">
        <w:rPr>
          <w:rFonts w:ascii="Calibri" w:hAnsi="Calibri" w:cs="Calibri"/>
          <w:sz w:val="20"/>
          <w:szCs w:val="20"/>
        </w:rPr>
        <w:t xml:space="preserve"> podjął działania zmierzające do powrotu </w:t>
      </w:r>
      <w:r w:rsidR="00295D1D" w:rsidRPr="00243969">
        <w:rPr>
          <w:rFonts w:ascii="Calibri" w:hAnsi="Calibri" w:cs="Calibri"/>
          <w:sz w:val="20"/>
          <w:szCs w:val="20"/>
        </w:rPr>
        <w:t xml:space="preserve">marży </w:t>
      </w:r>
      <w:r w:rsidR="006B0801" w:rsidRPr="00243969">
        <w:rPr>
          <w:rFonts w:ascii="Calibri" w:hAnsi="Calibri" w:cs="Calibri"/>
          <w:sz w:val="20"/>
          <w:szCs w:val="20"/>
        </w:rPr>
        <w:t>do poziomów</w:t>
      </w:r>
      <w:r w:rsidR="00295D1D" w:rsidRPr="00243969">
        <w:rPr>
          <w:rFonts w:ascii="Calibri" w:hAnsi="Calibri" w:cs="Calibri"/>
          <w:sz w:val="20"/>
          <w:szCs w:val="20"/>
        </w:rPr>
        <w:t xml:space="preserve"> </w:t>
      </w:r>
      <w:r w:rsidR="006B0801" w:rsidRPr="00243969">
        <w:rPr>
          <w:rFonts w:ascii="Calibri" w:hAnsi="Calibri" w:cs="Calibri"/>
          <w:sz w:val="20"/>
          <w:szCs w:val="20"/>
        </w:rPr>
        <w:t xml:space="preserve">przekraczających pułap 40%. </w:t>
      </w:r>
      <w:r w:rsidR="00295D1D" w:rsidRPr="00243969">
        <w:rPr>
          <w:rFonts w:ascii="Calibri" w:hAnsi="Calibri" w:cs="Calibri"/>
          <w:sz w:val="20"/>
          <w:szCs w:val="20"/>
        </w:rPr>
        <w:t xml:space="preserve">Wzrost </w:t>
      </w:r>
      <w:r w:rsidR="006B0801" w:rsidRPr="00243969">
        <w:rPr>
          <w:rFonts w:ascii="Calibri" w:hAnsi="Calibri" w:cs="Calibri"/>
          <w:sz w:val="20"/>
          <w:szCs w:val="20"/>
        </w:rPr>
        <w:t xml:space="preserve">marży </w:t>
      </w:r>
      <w:r w:rsidR="00295D1D" w:rsidRPr="00243969">
        <w:rPr>
          <w:rFonts w:ascii="Calibri" w:hAnsi="Calibri" w:cs="Calibri"/>
          <w:sz w:val="20"/>
          <w:szCs w:val="20"/>
        </w:rPr>
        <w:t xml:space="preserve">w pierwszych trzech miesięcach roku </w:t>
      </w:r>
      <w:r w:rsidR="006B0801" w:rsidRPr="00243969">
        <w:rPr>
          <w:rFonts w:ascii="Calibri" w:hAnsi="Calibri" w:cs="Calibri"/>
          <w:sz w:val="20"/>
          <w:szCs w:val="20"/>
        </w:rPr>
        <w:t xml:space="preserve">jest efektem </w:t>
      </w:r>
      <w:r w:rsidR="00295D1D" w:rsidRPr="00243969">
        <w:rPr>
          <w:rFonts w:ascii="Calibri" w:hAnsi="Calibri" w:cs="Calibri"/>
          <w:sz w:val="20"/>
          <w:szCs w:val="20"/>
        </w:rPr>
        <w:t>m.in.</w:t>
      </w:r>
      <w:r w:rsidR="006B0801" w:rsidRPr="00243969">
        <w:rPr>
          <w:rFonts w:ascii="Calibri" w:hAnsi="Calibri" w:cs="Calibri"/>
          <w:sz w:val="20"/>
          <w:szCs w:val="20"/>
        </w:rPr>
        <w:t xml:space="preserve"> aktualizacji ofert i warunków kontraktowych, a także cyklu realizacji zamówień, </w:t>
      </w:r>
      <w:r w:rsidR="003743B2">
        <w:rPr>
          <w:rFonts w:ascii="Calibri" w:hAnsi="Calibri" w:cs="Calibri"/>
          <w:sz w:val="20"/>
          <w:szCs w:val="20"/>
        </w:rPr>
        <w:t xml:space="preserve">który sprawia, że efekt podjętych działań </w:t>
      </w:r>
      <w:r w:rsidR="006B0801" w:rsidRPr="00243969">
        <w:rPr>
          <w:rFonts w:ascii="Calibri" w:hAnsi="Calibri" w:cs="Calibri"/>
          <w:sz w:val="20"/>
          <w:szCs w:val="20"/>
        </w:rPr>
        <w:t xml:space="preserve">jest widoczny z przesunięciem czasowym </w:t>
      </w:r>
      <w:r w:rsidR="003743B2">
        <w:rPr>
          <w:rFonts w:ascii="Calibri" w:hAnsi="Calibri" w:cs="Calibri"/>
          <w:sz w:val="20"/>
          <w:szCs w:val="20"/>
        </w:rPr>
        <w:t xml:space="preserve">dopiero </w:t>
      </w:r>
      <w:r w:rsidR="006B0801" w:rsidRPr="00243969">
        <w:rPr>
          <w:rFonts w:ascii="Calibri" w:hAnsi="Calibri" w:cs="Calibri"/>
          <w:sz w:val="20"/>
          <w:szCs w:val="20"/>
        </w:rPr>
        <w:t xml:space="preserve">w analizowanym kwartale. </w:t>
      </w:r>
    </w:p>
    <w:p w14:paraId="2CED8207" w14:textId="15696EF1" w:rsidR="00A12D27" w:rsidRPr="00243969" w:rsidRDefault="00A12D27" w:rsidP="00243969">
      <w:pPr>
        <w:jc w:val="both"/>
        <w:rPr>
          <w:rFonts w:ascii="Calibri" w:hAnsi="Calibri" w:cs="Calibri"/>
          <w:color w:val="000000" w:themeColor="text1"/>
          <w:sz w:val="20"/>
          <w:szCs w:val="20"/>
          <w:highlight w:val="yellow"/>
        </w:rPr>
      </w:pPr>
    </w:p>
    <w:p w14:paraId="2EA21598" w14:textId="3C812B36" w:rsidR="00A12D27" w:rsidRPr="00243969" w:rsidRDefault="00EF26A6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>Zysk operacyjny w I kwartale 2023 roku wyniósł 1,99 mln zł w stosunku do 2,27 mln zł w I kwartale 2022 roku (</w:t>
      </w:r>
      <w:r w:rsidR="00243969">
        <w:rPr>
          <w:rFonts w:ascii="Calibri" w:hAnsi="Calibri" w:cs="Calibri"/>
          <w:color w:val="000000" w:themeColor="text1"/>
          <w:sz w:val="20"/>
          <w:szCs w:val="20"/>
        </w:rPr>
        <w:t xml:space="preserve">spadek o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>12,</w:t>
      </w:r>
      <w:r w:rsidR="006425AC">
        <w:rPr>
          <w:rFonts w:ascii="Calibri" w:hAnsi="Calibri" w:cs="Calibri"/>
          <w:color w:val="000000" w:themeColor="text1"/>
          <w:sz w:val="20"/>
          <w:szCs w:val="20"/>
        </w:rPr>
        <w:t>3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% r/r) i jednocześnie był o 107,3% wyższy wobec 0,96 mln zł zysku operacyjnego wypracowanego w ostatnim kwartale 2022 roku. Skonsolidowany wynik EBITDA wyniósł w I kwartale 2023 roku 4,92 mln zł, co jest poziomem niemal niezmiennym r/r (-0,6% r/r) i jednocześnie o 31,9% wyższym niż w ostatnim kwartale 2022 roku. 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br/>
      </w:r>
      <w:r w:rsidR="00A12D27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Marża EBITDA 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była niższa </w:t>
      </w:r>
      <w:r w:rsidR="00A12D27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o 0,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8</w:t>
      </w:r>
      <w:r w:rsidR="00A12D27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p.p. w ujęciu r/r i wyniosła 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7,9%</w:t>
      </w:r>
      <w:r w:rsidR="003743B2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1B2333E6" w14:textId="77777777" w:rsidR="00A12D27" w:rsidRPr="00243969" w:rsidRDefault="00A12D27" w:rsidP="00243969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308AC391" w14:textId="42638717" w:rsidR="00A12D27" w:rsidRPr="00243969" w:rsidRDefault="00A12D27" w:rsidP="00243969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Zysk netto wyniósł w I kw. 202</w:t>
      </w:r>
      <w:r w:rsidR="00EF26A6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3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r. </w:t>
      </w:r>
      <w:r w:rsidR="00EF26A6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0,93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mln zł </w:t>
      </w:r>
      <w:r w:rsidR="00EF26A6" w:rsidRPr="00243969">
        <w:rPr>
          <w:rFonts w:ascii="Calibri" w:hAnsi="Calibri" w:cs="Calibri"/>
          <w:color w:val="000000" w:themeColor="text1"/>
          <w:sz w:val="20"/>
          <w:szCs w:val="20"/>
        </w:rPr>
        <w:t>wobec poziomu 0,84 mln zł w I kwartale 2022 roku (+</w:t>
      </w:r>
      <w:r w:rsidR="003743B2">
        <w:rPr>
          <w:rFonts w:ascii="Calibri" w:hAnsi="Calibri" w:cs="Calibri"/>
          <w:color w:val="000000" w:themeColor="text1"/>
          <w:sz w:val="20"/>
          <w:szCs w:val="20"/>
        </w:rPr>
        <w:t>10</w:t>
      </w:r>
      <w:r w:rsidR="00EF26A6" w:rsidRPr="00243969">
        <w:rPr>
          <w:rFonts w:ascii="Calibri" w:hAnsi="Calibri" w:cs="Calibri"/>
          <w:color w:val="000000" w:themeColor="text1"/>
          <w:sz w:val="20"/>
          <w:szCs w:val="20"/>
        </w:rPr>
        <w:t>,7% r/r)</w:t>
      </w:r>
      <w:r w:rsidR="00EF26A6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Marża zysku netto osiągnęła 1,5%, </w:t>
      </w:r>
      <w:r w:rsidR="00EF26A6" w:rsidRPr="002439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oznacza to, </w:t>
      </w:r>
      <w:r w:rsidR="00EF26A6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że utrzymała się na tym samym poziomie co w analogicznym okresie 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br/>
      </w:r>
      <w:r w:rsidR="00EF26A6" w:rsidRPr="00243969">
        <w:rPr>
          <w:rFonts w:ascii="Calibri" w:hAnsi="Calibri" w:cs="Calibri"/>
          <w:color w:val="000000" w:themeColor="text1"/>
          <w:sz w:val="20"/>
          <w:szCs w:val="20"/>
        </w:rPr>
        <w:t>2022 roku.</w:t>
      </w:r>
    </w:p>
    <w:p w14:paraId="3298A8BB" w14:textId="77777777" w:rsidR="00EF26A6" w:rsidRPr="00243969" w:rsidRDefault="00EF26A6" w:rsidP="00243969">
      <w:pPr>
        <w:rPr>
          <w:rFonts w:ascii="Calibri" w:eastAsia="Calibri" w:hAnsi="Calibri" w:cs="Calibri"/>
          <w:sz w:val="20"/>
          <w:szCs w:val="20"/>
        </w:rPr>
      </w:pPr>
    </w:p>
    <w:p w14:paraId="26CF5A64" w14:textId="5B08738C" w:rsidR="00A12D27" w:rsidRPr="00E97073" w:rsidRDefault="00E97073" w:rsidP="00243969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77% obrotu pochodzi </w:t>
      </w:r>
      <w:r w:rsidRPr="00E97073">
        <w:rPr>
          <w:rFonts w:ascii="Calibri" w:hAnsi="Calibri" w:cs="Calibri"/>
          <w:b/>
          <w:bCs/>
          <w:color w:val="000000" w:themeColor="text1"/>
          <w:sz w:val="20"/>
          <w:szCs w:val="20"/>
        </w:rPr>
        <w:t>z działalności zrównoważonej środowiskowo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5BAC9F2" w14:textId="77777777" w:rsidR="00E97073" w:rsidRPr="00243969" w:rsidRDefault="00E97073" w:rsidP="00243969">
      <w:pPr>
        <w:rPr>
          <w:rFonts w:ascii="Calibri" w:eastAsia="Calibri" w:hAnsi="Calibri" w:cs="Calibri"/>
          <w:b/>
          <w:bCs/>
          <w:color w:val="C00000"/>
          <w:sz w:val="20"/>
          <w:szCs w:val="20"/>
        </w:rPr>
      </w:pPr>
    </w:p>
    <w:p w14:paraId="34634BF6" w14:textId="5687B29D" w:rsidR="00A12D27" w:rsidRPr="00243969" w:rsidRDefault="00CF54C5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>Grupa LU</w:t>
      </w:r>
      <w:r w:rsidR="003270DD">
        <w:rPr>
          <w:rFonts w:ascii="Calibri" w:hAnsi="Calibri" w:cs="Calibri"/>
          <w:color w:val="000000" w:themeColor="text1"/>
          <w:sz w:val="20"/>
          <w:szCs w:val="20"/>
        </w:rPr>
        <w:t>G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w nowej st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>at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t>egi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>i biznesowej na najbliżej cztery lata</w:t>
      </w:r>
      <w:r w:rsidR="00A12D27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skupia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12D27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się na dalszej poprawie wydajności i redukcji emisji w zgodzie z filozofią zrównoważonego rozwoju. W sposób zrównoważony będą rozwijały się wszystkie obszary organizacji, w tym np. produkcja czy R&amp;D, tak aby dzięki modularności, automatyzacji oraz w poszanowaniu zasad ekonomii cyrkularnej neutralizować wpływ organizacji na środowisko naturalne. </w:t>
      </w:r>
    </w:p>
    <w:p w14:paraId="34D5E97D" w14:textId="77777777" w:rsidR="00F14C9A" w:rsidRPr="00243969" w:rsidRDefault="00F14C9A" w:rsidP="00243969">
      <w:pPr>
        <w:rPr>
          <w:rFonts w:ascii="Calibri" w:hAnsi="Calibri" w:cs="Calibri"/>
          <w:color w:val="C00000"/>
          <w:sz w:val="20"/>
          <w:szCs w:val="20"/>
        </w:rPr>
      </w:pPr>
    </w:p>
    <w:p w14:paraId="205C1EA7" w14:textId="2EDC2147" w:rsidR="00243969" w:rsidRPr="00243969" w:rsidRDefault="00A12D27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Grupa LUG w 2022 roku 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raportuje emisje </w:t>
      </w:r>
      <w:proofErr w:type="spellStart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>gazów</w:t>
      </w:r>
      <w:proofErr w:type="spellEnd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cieplarnianych w zakresie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 xml:space="preserve"> emisji bezpośrednich (zakres 1), emisji pośrednich wynikających z wytwarzania energii kupowanej przez Grupę LUG (zakres 2) oraz innych emisji pośrednich (zakresy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3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>)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zgodnie z 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 xml:space="preserve">metodologią 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GHG </w:t>
      </w:r>
      <w:proofErr w:type="spellStart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>Protocol</w:t>
      </w:r>
      <w:proofErr w:type="spellEnd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>Corporate</w:t>
      </w:r>
      <w:proofErr w:type="spellEnd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Accounting and Reporting Standard licząc wszystkie emisje w całym łańcuchu wartości. Dzięki stałej pracy w zakresie podnoszenia </w:t>
      </w:r>
      <w:proofErr w:type="spellStart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>efektywności</w:t>
      </w:r>
      <w:proofErr w:type="spellEnd"/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energetycznej,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49079B">
        <w:rPr>
          <w:rFonts w:ascii="Calibri" w:hAnsi="Calibri" w:cs="Calibri"/>
          <w:color w:val="000000" w:themeColor="text1"/>
          <w:sz w:val="20"/>
          <w:szCs w:val="20"/>
        </w:rPr>
        <w:t xml:space="preserve">Grupa LUG </w:t>
      </w:r>
      <w:proofErr w:type="spellStart"/>
      <w:r w:rsidRPr="00243969">
        <w:rPr>
          <w:rFonts w:ascii="Calibri" w:hAnsi="Calibri" w:cs="Calibri"/>
          <w:color w:val="000000" w:themeColor="text1"/>
          <w:sz w:val="20"/>
          <w:szCs w:val="20"/>
        </w:rPr>
        <w:t>obniżył</w:t>
      </w:r>
      <w:r w:rsidR="0049079B">
        <w:rPr>
          <w:rFonts w:ascii="Calibri" w:hAnsi="Calibri" w:cs="Calibri"/>
          <w:color w:val="000000" w:themeColor="text1"/>
          <w:sz w:val="20"/>
          <w:szCs w:val="20"/>
        </w:rPr>
        <w:t>a</w:t>
      </w:r>
      <w:proofErr w:type="spellEnd"/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emisje </w:t>
      </w:r>
      <w:proofErr w:type="spellStart"/>
      <w:r w:rsidRPr="00243969">
        <w:rPr>
          <w:rFonts w:ascii="Calibri" w:hAnsi="Calibri" w:cs="Calibri"/>
          <w:color w:val="000000" w:themeColor="text1"/>
          <w:sz w:val="20"/>
          <w:szCs w:val="20"/>
        </w:rPr>
        <w:t>gazów</w:t>
      </w:r>
      <w:proofErr w:type="spellEnd"/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cieplarnianych w zakresach 1+2 market-based (emisje bezpośrednie i pośrednie związane z kupowaną energią) o 11,9% w stosunku do 2018 roku, kiedy to rozpocz</w:t>
      </w:r>
      <w:r w:rsidR="0049079B">
        <w:rPr>
          <w:rFonts w:ascii="Calibri" w:hAnsi="Calibri" w:cs="Calibri"/>
          <w:color w:val="000000" w:themeColor="text1"/>
          <w:sz w:val="20"/>
          <w:szCs w:val="20"/>
        </w:rPr>
        <w:t>ynała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proces monitorowania i raportowania danych. Emisje 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 xml:space="preserve">w zakresie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3 </w:t>
      </w:r>
      <w:r w:rsidR="00323552">
        <w:rPr>
          <w:rFonts w:ascii="Calibri" w:hAnsi="Calibri" w:cs="Calibri"/>
          <w:color w:val="000000" w:themeColor="text1"/>
          <w:sz w:val="20"/>
          <w:szCs w:val="20"/>
        </w:rPr>
        <w:t xml:space="preserve">(emisje pośrednie w całym łańcuchu wartości)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>dla roku bazowego wyniosły blisko 649 tys. Mg CO2e i wzrosły o 2,9% w stosunku do roku poprzedniego, co było związane z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wyższą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sprzedażą 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>(+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>17,7%</w:t>
      </w:r>
      <w:r w:rsidR="00243969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energooszczędnych opraw oświetleniowych niż w roku poprzednim. 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br/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Co jest kluczowe, to fakt, że wskaźnik emisji na 1 mln przychodu spadł o 12,6% w stosunku do ubiegłego roku. </w:t>
      </w:r>
    </w:p>
    <w:p w14:paraId="5F100F46" w14:textId="77777777" w:rsidR="00243969" w:rsidRPr="00243969" w:rsidRDefault="00243969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EAE411E" w14:textId="4DF57E61" w:rsidR="00A12D27" w:rsidRPr="00243969" w:rsidRDefault="00243969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>W raporcie LUG publikuje również</w:t>
      </w:r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informacje dotyczące tzw. unijnej taksonomii. Badanie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zgodności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działalności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prowadzonej przez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Grupe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̨ z unijną taksonomią wykazało,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że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obecnie </w:t>
      </w:r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z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działalności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zrównoważonej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środowiskowo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br/>
      </w:r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w 2022 roku pochodziło: 77,27% obrotu, 89,05% nakładów inwestycyjnych i 75,58% wydatków operacyjnych. </w:t>
      </w:r>
      <w:r w:rsidR="00C64194">
        <w:rPr>
          <w:rFonts w:ascii="Calibri" w:hAnsi="Calibri" w:cs="Calibri"/>
          <w:color w:val="000000" w:themeColor="text1"/>
          <w:sz w:val="20"/>
          <w:szCs w:val="20"/>
        </w:rPr>
        <w:br/>
      </w:r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Z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działalności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niekwalifikującej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sie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̨ do taksonomii pochodziło: 22,73% obrotu, 5,27%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nakładów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inwestycyjnych </w:t>
      </w:r>
      <w:r w:rsidR="00C64194">
        <w:rPr>
          <w:rFonts w:ascii="Calibri" w:hAnsi="Calibri" w:cs="Calibri"/>
          <w:color w:val="000000" w:themeColor="text1"/>
          <w:sz w:val="20"/>
          <w:szCs w:val="20"/>
        </w:rPr>
        <w:br/>
      </w:r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i 0,00% </w:t>
      </w:r>
      <w:proofErr w:type="spellStart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>wydatków</w:t>
      </w:r>
      <w:proofErr w:type="spellEnd"/>
      <w:r w:rsidR="00EA220D"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operacyjnych Grupy. </w:t>
      </w:r>
    </w:p>
    <w:p w14:paraId="4F95701A" w14:textId="32FA6518" w:rsidR="00BE4381" w:rsidRPr="004705B1" w:rsidRDefault="00BE4381" w:rsidP="00243969">
      <w:pPr>
        <w:rPr>
          <w:rFonts w:ascii="Calibri" w:hAnsi="Calibri" w:cs="Calibri"/>
          <w:sz w:val="20"/>
          <w:szCs w:val="20"/>
        </w:rPr>
      </w:pPr>
    </w:p>
    <w:p w14:paraId="4988A7CC" w14:textId="77777777" w:rsidR="00104509" w:rsidRPr="004705B1" w:rsidRDefault="00104509" w:rsidP="00243969">
      <w:pPr>
        <w:rPr>
          <w:rFonts w:ascii="Calibri" w:hAnsi="Calibri" w:cs="Calibri"/>
          <w:sz w:val="20"/>
          <w:szCs w:val="20"/>
        </w:rPr>
      </w:pPr>
    </w:p>
    <w:p w14:paraId="19341B29" w14:textId="77777777" w:rsidR="002C0B5C" w:rsidRPr="00243969" w:rsidRDefault="002C0B5C" w:rsidP="00243969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  <w:u w:val="single"/>
        </w:rPr>
        <w:t>Kontakt dla mediów:</w:t>
      </w:r>
    </w:p>
    <w:p w14:paraId="7F02A3C5" w14:textId="77777777" w:rsidR="002C0B5C" w:rsidRPr="00243969" w:rsidRDefault="002C0B5C" w:rsidP="00243969">
      <w:pPr>
        <w:widowControl w:val="0"/>
        <w:autoSpaceDE w:val="0"/>
        <w:autoSpaceDN w:val="0"/>
        <w:adjustRightInd w:val="0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</w:p>
    <w:p w14:paraId="2351BF65" w14:textId="15BA2FE2" w:rsidR="002C0B5C" w:rsidRPr="00243969" w:rsidRDefault="002C0B5C" w:rsidP="00243969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24396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Monika Bartoszak, 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Dyrektor Biura Zarządu i Komunikacji, tel. </w:t>
      </w:r>
      <w:r w:rsidRPr="00243969">
        <w:rPr>
          <w:rFonts w:ascii="Calibri" w:hAnsi="Calibri" w:cs="Calibri"/>
          <w:color w:val="000000" w:themeColor="text1"/>
          <w:sz w:val="20"/>
          <w:szCs w:val="20"/>
          <w:lang w:val="en-US"/>
        </w:rPr>
        <w:t>+48 510 183 993, e-mail:</w:t>
      </w:r>
      <w:r w:rsidR="00DB5955" w:rsidRPr="00243969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hyperlink r:id="rId7" w:history="1">
        <w:r w:rsidR="00DB5955" w:rsidRPr="00243969">
          <w:rPr>
            <w:rStyle w:val="Hipercze"/>
            <w:rFonts w:ascii="Calibri" w:hAnsi="Calibri" w:cs="Calibri"/>
            <w:color w:val="000000" w:themeColor="text1"/>
            <w:sz w:val="20"/>
            <w:szCs w:val="20"/>
            <w:lang w:val="en-US"/>
          </w:rPr>
          <w:t>monika.bartoszak@lug.com.pl</w:t>
        </w:r>
      </w:hyperlink>
    </w:p>
    <w:p w14:paraId="12283EDD" w14:textId="77777777" w:rsidR="002C0B5C" w:rsidRPr="00243969" w:rsidRDefault="002C0B5C" w:rsidP="00243969">
      <w:pPr>
        <w:widowControl w:val="0"/>
        <w:autoSpaceDE w:val="0"/>
        <w:autoSpaceDN w:val="0"/>
        <w:adjustRightInd w:val="0"/>
        <w:ind w:right="-766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243969">
        <w:rPr>
          <w:rFonts w:ascii="Calibri" w:hAnsi="Calibri" w:cs="Calibri"/>
          <w:b/>
          <w:bCs/>
          <w:color w:val="000000" w:themeColor="text1"/>
          <w:sz w:val="20"/>
          <w:szCs w:val="20"/>
        </w:rPr>
        <w:t>Kamila Górczyńska-Żyżkowska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, In Touch, tel. </w:t>
      </w:r>
      <w:r w:rsidRPr="00243969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+48 601 805 484, e-mail: </w:t>
      </w:r>
      <w:hyperlink r:id="rId8" w:history="1">
        <w:r w:rsidRPr="00243969">
          <w:rPr>
            <w:rStyle w:val="Hipercze"/>
            <w:rFonts w:ascii="Calibri" w:hAnsi="Calibri" w:cs="Calibr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243969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  <w:r w:rsidRPr="00243969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</w:p>
    <w:p w14:paraId="2B23D877" w14:textId="77777777" w:rsidR="002C0B5C" w:rsidRPr="00243969" w:rsidRDefault="002C0B5C" w:rsidP="00243969">
      <w:pPr>
        <w:rPr>
          <w:rFonts w:ascii="Calibri" w:hAnsi="Calibri" w:cs="Calibri"/>
          <w:sz w:val="20"/>
          <w:szCs w:val="20"/>
          <w:lang w:val="en-US"/>
        </w:rPr>
      </w:pPr>
    </w:p>
    <w:p w14:paraId="18F1B887" w14:textId="77777777" w:rsidR="002C0B5C" w:rsidRPr="00243969" w:rsidRDefault="002C0B5C" w:rsidP="00243969">
      <w:pPr>
        <w:jc w:val="center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7BF1C4DD" w14:textId="5DAB8A9E" w:rsidR="00B63593" w:rsidRPr="00243969" w:rsidRDefault="00B63593" w:rsidP="00243969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color w:val="000000" w:themeColor="text1"/>
          <w:sz w:val="20"/>
          <w:szCs w:val="20"/>
        </w:rPr>
        <w:t>***</w:t>
      </w:r>
    </w:p>
    <w:p w14:paraId="051A4B73" w14:textId="77777777" w:rsidR="00B63593" w:rsidRPr="00243969" w:rsidRDefault="00B63593" w:rsidP="00243969">
      <w:pPr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17DEDED0" w14:textId="79BA1E99" w:rsidR="00A65718" w:rsidRPr="00243969" w:rsidRDefault="00B63593" w:rsidP="00243969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43969">
        <w:rPr>
          <w:rFonts w:ascii="Calibri" w:hAnsi="Calibri" w:cs="Calibri"/>
          <w:b/>
          <w:bCs/>
          <w:color w:val="000000" w:themeColor="text1"/>
          <w:sz w:val="20"/>
          <w:szCs w:val="20"/>
        </w:rPr>
        <w:t>LUG S.A. to spółka holdingowa Grupy Kapitałowej LUG S.A.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– jednego z czołowych europejskich producentów profesjonalnych rozwiązań oświetleniowych. Grupa sprzedaje swoje produkty w Polsce oraz </w:t>
      </w:r>
      <w:r w:rsidR="00194DBA" w:rsidRPr="00243969">
        <w:rPr>
          <w:rFonts w:ascii="Calibri" w:hAnsi="Calibri" w:cs="Calibri"/>
          <w:color w:val="000000" w:themeColor="text1"/>
          <w:sz w:val="20"/>
          <w:szCs w:val="20"/>
        </w:rPr>
        <w:t>75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krajach na całym świecie. Posiadająca ponad 3</w:t>
      </w:r>
      <w:r w:rsidR="00970F66">
        <w:rPr>
          <w:rFonts w:ascii="Calibri" w:hAnsi="Calibri" w:cs="Calibri"/>
          <w:color w:val="000000" w:themeColor="text1"/>
          <w:sz w:val="20"/>
          <w:szCs w:val="20"/>
        </w:rPr>
        <w:t>4</w:t>
      </w:r>
      <w:r w:rsidRPr="00243969">
        <w:rPr>
          <w:rFonts w:ascii="Calibri" w:hAnsi="Calibri" w:cs="Calibri"/>
          <w:color w:val="000000" w:themeColor="text1"/>
          <w:sz w:val="20"/>
          <w:szCs w:val="20"/>
        </w:rPr>
        <w:t xml:space="preserve"> lat doświadczenia firma z siedzibą w Zielonej Górze, od 2008 roku funkcjonuje jako Grupa Kapitałowa. W jej skład wchodzą: LUG S.A., LUG Light Factory Sp. z o.o., LUG GmbH, LUG do Brasil Ltda, LUG Lighting UK Ltd., TOW LUG Ukraina, BIOT Sp. z o.o., LUG Argentina S.A., LUG Turkey, LUG Services Sp. z o.o., ESCOLIGHT Sp. z o.o. LUG S.A. od listopada 2007 roku jest notowana na rynku NewConnect zarządzanym przez warszawską GPW. Więcej informacji: </w:t>
      </w:r>
      <w:hyperlink r:id="rId9" w:history="1">
        <w:r w:rsidRPr="00243969">
          <w:rPr>
            <w:rStyle w:val="Hipercze"/>
            <w:rFonts w:ascii="Calibri" w:hAnsi="Calibri" w:cs="Calibri"/>
            <w:color w:val="000000" w:themeColor="text1"/>
            <w:sz w:val="20"/>
            <w:szCs w:val="20"/>
          </w:rPr>
          <w:t>www.lug.com.pl</w:t>
        </w:r>
      </w:hyperlink>
    </w:p>
    <w:p w14:paraId="55F49D95" w14:textId="77777777" w:rsidR="002A2736" w:rsidRPr="00243969" w:rsidRDefault="002A2736" w:rsidP="00243969">
      <w:pPr>
        <w:rPr>
          <w:rFonts w:ascii="Calibri" w:hAnsi="Calibri" w:cs="Calibri"/>
          <w:color w:val="C00000"/>
          <w:sz w:val="20"/>
          <w:szCs w:val="20"/>
          <w:lang w:val="fr-FR"/>
        </w:rPr>
      </w:pPr>
    </w:p>
    <w:sectPr w:rsidR="002A2736" w:rsidRPr="00243969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004E" w14:textId="77777777" w:rsidR="000356AB" w:rsidRDefault="000356AB">
      <w:r>
        <w:separator/>
      </w:r>
    </w:p>
  </w:endnote>
  <w:endnote w:type="continuationSeparator" w:id="0">
    <w:p w14:paraId="48C872CC" w14:textId="77777777" w:rsidR="000356AB" w:rsidRDefault="000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30E5" w14:textId="77777777" w:rsidR="000356AB" w:rsidRDefault="000356AB">
      <w:r>
        <w:separator/>
      </w:r>
    </w:p>
  </w:footnote>
  <w:footnote w:type="continuationSeparator" w:id="0">
    <w:p w14:paraId="250CBF59" w14:textId="77777777" w:rsidR="000356AB" w:rsidRDefault="000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2D60"/>
    <w:multiLevelType w:val="hybridMultilevel"/>
    <w:tmpl w:val="CE40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669C3"/>
    <w:multiLevelType w:val="multilevel"/>
    <w:tmpl w:val="445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46941"/>
    <w:multiLevelType w:val="multilevel"/>
    <w:tmpl w:val="4E6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3B85"/>
    <w:multiLevelType w:val="multilevel"/>
    <w:tmpl w:val="1D0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2523A"/>
    <w:multiLevelType w:val="multilevel"/>
    <w:tmpl w:val="89F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E0E"/>
    <w:multiLevelType w:val="hybridMultilevel"/>
    <w:tmpl w:val="D56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78405">
    <w:abstractNumId w:val="12"/>
  </w:num>
  <w:num w:numId="2" w16cid:durableId="1726373726">
    <w:abstractNumId w:val="40"/>
  </w:num>
  <w:num w:numId="3" w16cid:durableId="424227389">
    <w:abstractNumId w:val="0"/>
  </w:num>
  <w:num w:numId="4" w16cid:durableId="1324429075">
    <w:abstractNumId w:val="32"/>
  </w:num>
  <w:num w:numId="5" w16cid:durableId="2106224856">
    <w:abstractNumId w:val="16"/>
  </w:num>
  <w:num w:numId="6" w16cid:durableId="1737775262">
    <w:abstractNumId w:val="22"/>
  </w:num>
  <w:num w:numId="7" w16cid:durableId="976493830">
    <w:abstractNumId w:val="7"/>
  </w:num>
  <w:num w:numId="8" w16cid:durableId="678239617">
    <w:abstractNumId w:val="41"/>
  </w:num>
  <w:num w:numId="9" w16cid:durableId="233320179">
    <w:abstractNumId w:val="36"/>
  </w:num>
  <w:num w:numId="10" w16cid:durableId="184054587">
    <w:abstractNumId w:val="9"/>
  </w:num>
  <w:num w:numId="11" w16cid:durableId="875695647">
    <w:abstractNumId w:val="44"/>
  </w:num>
  <w:num w:numId="12" w16cid:durableId="1148788369">
    <w:abstractNumId w:val="30"/>
  </w:num>
  <w:num w:numId="13" w16cid:durableId="1089886382">
    <w:abstractNumId w:val="4"/>
  </w:num>
  <w:num w:numId="14" w16cid:durableId="470246158">
    <w:abstractNumId w:val="5"/>
  </w:num>
  <w:num w:numId="15" w16cid:durableId="1749380154">
    <w:abstractNumId w:val="15"/>
  </w:num>
  <w:num w:numId="16" w16cid:durableId="176575764">
    <w:abstractNumId w:val="14"/>
  </w:num>
  <w:num w:numId="17" w16cid:durableId="52002001">
    <w:abstractNumId w:val="39"/>
  </w:num>
  <w:num w:numId="18" w16cid:durableId="1186165663">
    <w:abstractNumId w:val="10"/>
  </w:num>
  <w:num w:numId="19" w16cid:durableId="761727253">
    <w:abstractNumId w:val="38"/>
  </w:num>
  <w:num w:numId="20" w16cid:durableId="485318925">
    <w:abstractNumId w:val="27"/>
  </w:num>
  <w:num w:numId="21" w16cid:durableId="588854649">
    <w:abstractNumId w:val="18"/>
  </w:num>
  <w:num w:numId="22" w16cid:durableId="998576397">
    <w:abstractNumId w:val="1"/>
  </w:num>
  <w:num w:numId="23" w16cid:durableId="1169709365">
    <w:abstractNumId w:val="34"/>
  </w:num>
  <w:num w:numId="24" w16cid:durableId="1189836071">
    <w:abstractNumId w:val="2"/>
  </w:num>
  <w:num w:numId="25" w16cid:durableId="1963531770">
    <w:abstractNumId w:val="37"/>
  </w:num>
  <w:num w:numId="26" w16cid:durableId="1529174849">
    <w:abstractNumId w:val="3"/>
  </w:num>
  <w:num w:numId="27" w16cid:durableId="331301553">
    <w:abstractNumId w:val="43"/>
  </w:num>
  <w:num w:numId="28" w16cid:durableId="503015433">
    <w:abstractNumId w:val="26"/>
  </w:num>
  <w:num w:numId="29" w16cid:durableId="1323392856">
    <w:abstractNumId w:val="21"/>
  </w:num>
  <w:num w:numId="30" w16cid:durableId="1621491864">
    <w:abstractNumId w:val="6"/>
  </w:num>
  <w:num w:numId="31" w16cid:durableId="355472090">
    <w:abstractNumId w:val="13"/>
  </w:num>
  <w:num w:numId="32" w16cid:durableId="547835324">
    <w:abstractNumId w:val="24"/>
  </w:num>
  <w:num w:numId="33" w16cid:durableId="1274098140">
    <w:abstractNumId w:val="11"/>
  </w:num>
  <w:num w:numId="34" w16cid:durableId="263657538">
    <w:abstractNumId w:val="19"/>
  </w:num>
  <w:num w:numId="35" w16cid:durableId="40831311">
    <w:abstractNumId w:val="35"/>
  </w:num>
  <w:num w:numId="36" w16cid:durableId="1742287971">
    <w:abstractNumId w:val="42"/>
  </w:num>
  <w:num w:numId="37" w16cid:durableId="657735498">
    <w:abstractNumId w:val="20"/>
  </w:num>
  <w:num w:numId="38" w16cid:durableId="1624071692">
    <w:abstractNumId w:val="23"/>
  </w:num>
  <w:num w:numId="39" w16cid:durableId="847330432">
    <w:abstractNumId w:val="33"/>
  </w:num>
  <w:num w:numId="40" w16cid:durableId="1733458109">
    <w:abstractNumId w:val="17"/>
  </w:num>
  <w:num w:numId="41" w16cid:durableId="1104615454">
    <w:abstractNumId w:val="29"/>
  </w:num>
  <w:num w:numId="42" w16cid:durableId="509299021">
    <w:abstractNumId w:val="28"/>
  </w:num>
  <w:num w:numId="43" w16cid:durableId="271058482">
    <w:abstractNumId w:val="45"/>
  </w:num>
  <w:num w:numId="44" w16cid:durableId="847980843">
    <w:abstractNumId w:val="31"/>
  </w:num>
  <w:num w:numId="45" w16cid:durableId="1863588189">
    <w:abstractNumId w:val="8"/>
  </w:num>
  <w:num w:numId="46" w16cid:durableId="4440767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0343"/>
    <w:rsid w:val="000246AD"/>
    <w:rsid w:val="00031CA1"/>
    <w:rsid w:val="0003379D"/>
    <w:rsid w:val="000349E7"/>
    <w:rsid w:val="00035471"/>
    <w:rsid w:val="000356AB"/>
    <w:rsid w:val="0003580C"/>
    <w:rsid w:val="00041B56"/>
    <w:rsid w:val="00042A10"/>
    <w:rsid w:val="00052F9A"/>
    <w:rsid w:val="00053E24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1A1C"/>
    <w:rsid w:val="000821FE"/>
    <w:rsid w:val="000902E5"/>
    <w:rsid w:val="0009073E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06C7"/>
    <w:rsid w:val="000F15EE"/>
    <w:rsid w:val="000F50D0"/>
    <w:rsid w:val="000F5108"/>
    <w:rsid w:val="001000FF"/>
    <w:rsid w:val="00104509"/>
    <w:rsid w:val="00107C43"/>
    <w:rsid w:val="001110DE"/>
    <w:rsid w:val="00111D1A"/>
    <w:rsid w:val="00111E31"/>
    <w:rsid w:val="00114716"/>
    <w:rsid w:val="00116299"/>
    <w:rsid w:val="001166BA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DBA"/>
    <w:rsid w:val="00194EDF"/>
    <w:rsid w:val="001A5C48"/>
    <w:rsid w:val="001A67D8"/>
    <w:rsid w:val="001A766B"/>
    <w:rsid w:val="001B2C9B"/>
    <w:rsid w:val="001B4510"/>
    <w:rsid w:val="001C033C"/>
    <w:rsid w:val="001C071C"/>
    <w:rsid w:val="001C2687"/>
    <w:rsid w:val="001C2BDB"/>
    <w:rsid w:val="001D007A"/>
    <w:rsid w:val="001D22FB"/>
    <w:rsid w:val="001D252C"/>
    <w:rsid w:val="001D57A4"/>
    <w:rsid w:val="001E0146"/>
    <w:rsid w:val="001E03F6"/>
    <w:rsid w:val="001E07E2"/>
    <w:rsid w:val="001E130C"/>
    <w:rsid w:val="001E6AC9"/>
    <w:rsid w:val="001F19AC"/>
    <w:rsid w:val="001F2997"/>
    <w:rsid w:val="001F4C1E"/>
    <w:rsid w:val="001F6867"/>
    <w:rsid w:val="001F7581"/>
    <w:rsid w:val="0020007E"/>
    <w:rsid w:val="00201493"/>
    <w:rsid w:val="00205618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5B3A"/>
    <w:rsid w:val="00236B11"/>
    <w:rsid w:val="00242666"/>
    <w:rsid w:val="00242756"/>
    <w:rsid w:val="00243969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748C6"/>
    <w:rsid w:val="00280B48"/>
    <w:rsid w:val="00284FD0"/>
    <w:rsid w:val="00294DAF"/>
    <w:rsid w:val="00295D1D"/>
    <w:rsid w:val="00297FAD"/>
    <w:rsid w:val="002A00D1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0B5C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6462"/>
    <w:rsid w:val="002E7BDC"/>
    <w:rsid w:val="002F4425"/>
    <w:rsid w:val="002F6F45"/>
    <w:rsid w:val="00304CC3"/>
    <w:rsid w:val="003058F7"/>
    <w:rsid w:val="00306DEF"/>
    <w:rsid w:val="00306E7B"/>
    <w:rsid w:val="003103C0"/>
    <w:rsid w:val="0031637C"/>
    <w:rsid w:val="00316B02"/>
    <w:rsid w:val="00317439"/>
    <w:rsid w:val="00317797"/>
    <w:rsid w:val="0032014F"/>
    <w:rsid w:val="00323552"/>
    <w:rsid w:val="00323A67"/>
    <w:rsid w:val="003270DD"/>
    <w:rsid w:val="003305D7"/>
    <w:rsid w:val="00332B11"/>
    <w:rsid w:val="00333EC4"/>
    <w:rsid w:val="00336495"/>
    <w:rsid w:val="003369D2"/>
    <w:rsid w:val="00340438"/>
    <w:rsid w:val="00341305"/>
    <w:rsid w:val="0034275D"/>
    <w:rsid w:val="00343D7F"/>
    <w:rsid w:val="00346839"/>
    <w:rsid w:val="00352F88"/>
    <w:rsid w:val="0035449F"/>
    <w:rsid w:val="00362CFE"/>
    <w:rsid w:val="00364E21"/>
    <w:rsid w:val="0036587D"/>
    <w:rsid w:val="00370B54"/>
    <w:rsid w:val="003743B2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2109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51D0"/>
    <w:rsid w:val="003E64AD"/>
    <w:rsid w:val="003F5111"/>
    <w:rsid w:val="004010D6"/>
    <w:rsid w:val="004025EB"/>
    <w:rsid w:val="00406C90"/>
    <w:rsid w:val="00412588"/>
    <w:rsid w:val="004178D7"/>
    <w:rsid w:val="00420541"/>
    <w:rsid w:val="004237C4"/>
    <w:rsid w:val="00423AB9"/>
    <w:rsid w:val="00423EF2"/>
    <w:rsid w:val="00431BA4"/>
    <w:rsid w:val="0043766E"/>
    <w:rsid w:val="00441DBD"/>
    <w:rsid w:val="004425E5"/>
    <w:rsid w:val="00443CEC"/>
    <w:rsid w:val="00456963"/>
    <w:rsid w:val="0046429A"/>
    <w:rsid w:val="004705B1"/>
    <w:rsid w:val="00471381"/>
    <w:rsid w:val="00473189"/>
    <w:rsid w:val="00475D8C"/>
    <w:rsid w:val="00477560"/>
    <w:rsid w:val="00480DA5"/>
    <w:rsid w:val="004816EA"/>
    <w:rsid w:val="0049079B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C602F"/>
    <w:rsid w:val="004C6552"/>
    <w:rsid w:val="004D1890"/>
    <w:rsid w:val="004D3944"/>
    <w:rsid w:val="004D54DF"/>
    <w:rsid w:val="004D584F"/>
    <w:rsid w:val="004D5D1F"/>
    <w:rsid w:val="004D6A9D"/>
    <w:rsid w:val="004E06A2"/>
    <w:rsid w:val="004E0B15"/>
    <w:rsid w:val="004E2C55"/>
    <w:rsid w:val="004E6401"/>
    <w:rsid w:val="004E64E3"/>
    <w:rsid w:val="004E65C0"/>
    <w:rsid w:val="004F04E5"/>
    <w:rsid w:val="004F27A3"/>
    <w:rsid w:val="004F28D6"/>
    <w:rsid w:val="004F3CE3"/>
    <w:rsid w:val="00501B4A"/>
    <w:rsid w:val="00504FB7"/>
    <w:rsid w:val="00505C35"/>
    <w:rsid w:val="00506F8E"/>
    <w:rsid w:val="005103D4"/>
    <w:rsid w:val="00513052"/>
    <w:rsid w:val="00522FA6"/>
    <w:rsid w:val="00524D31"/>
    <w:rsid w:val="00527582"/>
    <w:rsid w:val="00531831"/>
    <w:rsid w:val="005330EA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67755"/>
    <w:rsid w:val="00570609"/>
    <w:rsid w:val="0057060A"/>
    <w:rsid w:val="00572EFD"/>
    <w:rsid w:val="00573BED"/>
    <w:rsid w:val="00574169"/>
    <w:rsid w:val="00574790"/>
    <w:rsid w:val="00575074"/>
    <w:rsid w:val="005754ED"/>
    <w:rsid w:val="00586E07"/>
    <w:rsid w:val="005876AF"/>
    <w:rsid w:val="005914CC"/>
    <w:rsid w:val="005926C6"/>
    <w:rsid w:val="0059738C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1A4A"/>
    <w:rsid w:val="00601B0D"/>
    <w:rsid w:val="00603B49"/>
    <w:rsid w:val="00603F87"/>
    <w:rsid w:val="00613AF7"/>
    <w:rsid w:val="00622426"/>
    <w:rsid w:val="00622CCC"/>
    <w:rsid w:val="006268D7"/>
    <w:rsid w:val="00627B89"/>
    <w:rsid w:val="00631381"/>
    <w:rsid w:val="006425AC"/>
    <w:rsid w:val="00642DB5"/>
    <w:rsid w:val="00643A5D"/>
    <w:rsid w:val="00645692"/>
    <w:rsid w:val="00646A48"/>
    <w:rsid w:val="00653355"/>
    <w:rsid w:val="00655B2F"/>
    <w:rsid w:val="00657990"/>
    <w:rsid w:val="006628B0"/>
    <w:rsid w:val="00670372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44D3"/>
    <w:rsid w:val="006A5BC0"/>
    <w:rsid w:val="006A6A12"/>
    <w:rsid w:val="006A7553"/>
    <w:rsid w:val="006B0801"/>
    <w:rsid w:val="006B1B35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26C"/>
    <w:rsid w:val="006F7818"/>
    <w:rsid w:val="00700191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3D0"/>
    <w:rsid w:val="007518F1"/>
    <w:rsid w:val="007531E0"/>
    <w:rsid w:val="00755ECD"/>
    <w:rsid w:val="00756349"/>
    <w:rsid w:val="00761F8F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E76FD"/>
    <w:rsid w:val="007F0798"/>
    <w:rsid w:val="007F0BFC"/>
    <w:rsid w:val="007F0CFA"/>
    <w:rsid w:val="007F125E"/>
    <w:rsid w:val="007F1608"/>
    <w:rsid w:val="007F2E15"/>
    <w:rsid w:val="007F4334"/>
    <w:rsid w:val="007F6A45"/>
    <w:rsid w:val="00804AAC"/>
    <w:rsid w:val="0080622F"/>
    <w:rsid w:val="00807869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3E57"/>
    <w:rsid w:val="00835F9F"/>
    <w:rsid w:val="00842080"/>
    <w:rsid w:val="0084589D"/>
    <w:rsid w:val="00846B43"/>
    <w:rsid w:val="00850E4C"/>
    <w:rsid w:val="00854AFD"/>
    <w:rsid w:val="00861805"/>
    <w:rsid w:val="00863089"/>
    <w:rsid w:val="0086504F"/>
    <w:rsid w:val="00865200"/>
    <w:rsid w:val="00870E91"/>
    <w:rsid w:val="008711FD"/>
    <w:rsid w:val="00871724"/>
    <w:rsid w:val="00872D84"/>
    <w:rsid w:val="00877F1A"/>
    <w:rsid w:val="00881BD0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A7591"/>
    <w:rsid w:val="008B13EC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E71D2"/>
    <w:rsid w:val="008F0D44"/>
    <w:rsid w:val="008F3CE9"/>
    <w:rsid w:val="008F5708"/>
    <w:rsid w:val="009002E9"/>
    <w:rsid w:val="00901B6E"/>
    <w:rsid w:val="00903370"/>
    <w:rsid w:val="009048DE"/>
    <w:rsid w:val="009127BF"/>
    <w:rsid w:val="00914CCF"/>
    <w:rsid w:val="00914DB9"/>
    <w:rsid w:val="009175BC"/>
    <w:rsid w:val="009201A0"/>
    <w:rsid w:val="00924FF7"/>
    <w:rsid w:val="0092679B"/>
    <w:rsid w:val="009315E1"/>
    <w:rsid w:val="009359F1"/>
    <w:rsid w:val="00935C9B"/>
    <w:rsid w:val="00937DCB"/>
    <w:rsid w:val="00944433"/>
    <w:rsid w:val="009457B5"/>
    <w:rsid w:val="00946B98"/>
    <w:rsid w:val="00947B6B"/>
    <w:rsid w:val="00951E3B"/>
    <w:rsid w:val="00952421"/>
    <w:rsid w:val="00955EA8"/>
    <w:rsid w:val="00955FB9"/>
    <w:rsid w:val="009565C2"/>
    <w:rsid w:val="00957338"/>
    <w:rsid w:val="00966D6A"/>
    <w:rsid w:val="00970F66"/>
    <w:rsid w:val="0097250B"/>
    <w:rsid w:val="0097419E"/>
    <w:rsid w:val="0097462B"/>
    <w:rsid w:val="009753E7"/>
    <w:rsid w:val="0098363D"/>
    <w:rsid w:val="00987C50"/>
    <w:rsid w:val="00991922"/>
    <w:rsid w:val="009939B8"/>
    <w:rsid w:val="00994EF1"/>
    <w:rsid w:val="009953D8"/>
    <w:rsid w:val="0099575A"/>
    <w:rsid w:val="00997263"/>
    <w:rsid w:val="009A06E2"/>
    <w:rsid w:val="009A103D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D4732"/>
    <w:rsid w:val="009E1C1E"/>
    <w:rsid w:val="009F1353"/>
    <w:rsid w:val="009F3B14"/>
    <w:rsid w:val="009F5288"/>
    <w:rsid w:val="009F5B1A"/>
    <w:rsid w:val="00A0186C"/>
    <w:rsid w:val="00A03E12"/>
    <w:rsid w:val="00A03E4E"/>
    <w:rsid w:val="00A04BDA"/>
    <w:rsid w:val="00A119BA"/>
    <w:rsid w:val="00A11C36"/>
    <w:rsid w:val="00A12D27"/>
    <w:rsid w:val="00A17588"/>
    <w:rsid w:val="00A22730"/>
    <w:rsid w:val="00A22A98"/>
    <w:rsid w:val="00A2312C"/>
    <w:rsid w:val="00A24CE9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77B4E"/>
    <w:rsid w:val="00A82DB1"/>
    <w:rsid w:val="00A83E2A"/>
    <w:rsid w:val="00A84D8B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AF7001"/>
    <w:rsid w:val="00B00456"/>
    <w:rsid w:val="00B00B52"/>
    <w:rsid w:val="00B027B4"/>
    <w:rsid w:val="00B02C41"/>
    <w:rsid w:val="00B05588"/>
    <w:rsid w:val="00B062FF"/>
    <w:rsid w:val="00B07781"/>
    <w:rsid w:val="00B07AB3"/>
    <w:rsid w:val="00B16CAD"/>
    <w:rsid w:val="00B17FB9"/>
    <w:rsid w:val="00B20FDC"/>
    <w:rsid w:val="00B22D6E"/>
    <w:rsid w:val="00B26A14"/>
    <w:rsid w:val="00B30281"/>
    <w:rsid w:val="00B340D3"/>
    <w:rsid w:val="00B36086"/>
    <w:rsid w:val="00B47D9A"/>
    <w:rsid w:val="00B54AB3"/>
    <w:rsid w:val="00B55275"/>
    <w:rsid w:val="00B63593"/>
    <w:rsid w:val="00B650D6"/>
    <w:rsid w:val="00B73710"/>
    <w:rsid w:val="00B77EA1"/>
    <w:rsid w:val="00B804E2"/>
    <w:rsid w:val="00B80BDD"/>
    <w:rsid w:val="00B80F6C"/>
    <w:rsid w:val="00B84549"/>
    <w:rsid w:val="00B85998"/>
    <w:rsid w:val="00B85B15"/>
    <w:rsid w:val="00B87227"/>
    <w:rsid w:val="00B8779D"/>
    <w:rsid w:val="00B931C1"/>
    <w:rsid w:val="00B93BD2"/>
    <w:rsid w:val="00B94D8D"/>
    <w:rsid w:val="00B94DC5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3482"/>
    <w:rsid w:val="00BC415F"/>
    <w:rsid w:val="00BD0410"/>
    <w:rsid w:val="00BD2C71"/>
    <w:rsid w:val="00BD332A"/>
    <w:rsid w:val="00BD5488"/>
    <w:rsid w:val="00BD7E83"/>
    <w:rsid w:val="00BE1735"/>
    <w:rsid w:val="00BE30E4"/>
    <w:rsid w:val="00BE3A59"/>
    <w:rsid w:val="00BE4381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CF4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B7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4194"/>
    <w:rsid w:val="00C647BA"/>
    <w:rsid w:val="00C65E50"/>
    <w:rsid w:val="00C66C69"/>
    <w:rsid w:val="00C729BB"/>
    <w:rsid w:val="00C72DD8"/>
    <w:rsid w:val="00C7378E"/>
    <w:rsid w:val="00C73AF9"/>
    <w:rsid w:val="00C74955"/>
    <w:rsid w:val="00C74979"/>
    <w:rsid w:val="00C820ED"/>
    <w:rsid w:val="00C82ADD"/>
    <w:rsid w:val="00C82E5B"/>
    <w:rsid w:val="00C85070"/>
    <w:rsid w:val="00C927AA"/>
    <w:rsid w:val="00C944F6"/>
    <w:rsid w:val="00C94942"/>
    <w:rsid w:val="00C971F1"/>
    <w:rsid w:val="00C978AE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B7F42"/>
    <w:rsid w:val="00CC13CC"/>
    <w:rsid w:val="00CC63CA"/>
    <w:rsid w:val="00CC6441"/>
    <w:rsid w:val="00CD1894"/>
    <w:rsid w:val="00CE0F3D"/>
    <w:rsid w:val="00CE6E37"/>
    <w:rsid w:val="00CF54C5"/>
    <w:rsid w:val="00CF7071"/>
    <w:rsid w:val="00D02CBB"/>
    <w:rsid w:val="00D06519"/>
    <w:rsid w:val="00D1353C"/>
    <w:rsid w:val="00D16C3B"/>
    <w:rsid w:val="00D17976"/>
    <w:rsid w:val="00D21335"/>
    <w:rsid w:val="00D226E8"/>
    <w:rsid w:val="00D23459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637B"/>
    <w:rsid w:val="00D97730"/>
    <w:rsid w:val="00DA10A8"/>
    <w:rsid w:val="00DA1A8E"/>
    <w:rsid w:val="00DB10A1"/>
    <w:rsid w:val="00DB5955"/>
    <w:rsid w:val="00DB608A"/>
    <w:rsid w:val="00DC44E0"/>
    <w:rsid w:val="00DC6E08"/>
    <w:rsid w:val="00DD0310"/>
    <w:rsid w:val="00DD4A88"/>
    <w:rsid w:val="00DD5B6E"/>
    <w:rsid w:val="00DE0A1A"/>
    <w:rsid w:val="00DE6DB2"/>
    <w:rsid w:val="00DF16AD"/>
    <w:rsid w:val="00DF2807"/>
    <w:rsid w:val="00DF619D"/>
    <w:rsid w:val="00E01ED8"/>
    <w:rsid w:val="00E04CE8"/>
    <w:rsid w:val="00E05EEB"/>
    <w:rsid w:val="00E0635C"/>
    <w:rsid w:val="00E1055A"/>
    <w:rsid w:val="00E1533C"/>
    <w:rsid w:val="00E1586C"/>
    <w:rsid w:val="00E22E10"/>
    <w:rsid w:val="00E2321C"/>
    <w:rsid w:val="00E23EB3"/>
    <w:rsid w:val="00E2417F"/>
    <w:rsid w:val="00E246FC"/>
    <w:rsid w:val="00E3500F"/>
    <w:rsid w:val="00E46A59"/>
    <w:rsid w:val="00E46CE2"/>
    <w:rsid w:val="00E51CF6"/>
    <w:rsid w:val="00E53508"/>
    <w:rsid w:val="00E55D4D"/>
    <w:rsid w:val="00E655C2"/>
    <w:rsid w:val="00E67E0F"/>
    <w:rsid w:val="00E7002F"/>
    <w:rsid w:val="00E72999"/>
    <w:rsid w:val="00E763D9"/>
    <w:rsid w:val="00E86618"/>
    <w:rsid w:val="00E91077"/>
    <w:rsid w:val="00E916EA"/>
    <w:rsid w:val="00E928D8"/>
    <w:rsid w:val="00E93A15"/>
    <w:rsid w:val="00E94076"/>
    <w:rsid w:val="00E9541B"/>
    <w:rsid w:val="00E96F09"/>
    <w:rsid w:val="00E97073"/>
    <w:rsid w:val="00EA220D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1F2E"/>
    <w:rsid w:val="00EF26A6"/>
    <w:rsid w:val="00EF342A"/>
    <w:rsid w:val="00F14C9A"/>
    <w:rsid w:val="00F15206"/>
    <w:rsid w:val="00F15D7C"/>
    <w:rsid w:val="00F16F48"/>
    <w:rsid w:val="00F21B54"/>
    <w:rsid w:val="00F21EB2"/>
    <w:rsid w:val="00F260D4"/>
    <w:rsid w:val="00F35979"/>
    <w:rsid w:val="00F364B3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53EC6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A0894"/>
    <w:rsid w:val="00FA5DF6"/>
    <w:rsid w:val="00FB4E85"/>
    <w:rsid w:val="00FB583F"/>
    <w:rsid w:val="00FB7F04"/>
    <w:rsid w:val="00FC2538"/>
    <w:rsid w:val="00FD1DCC"/>
    <w:rsid w:val="00FD2D0B"/>
    <w:rsid w:val="00FD2FD0"/>
    <w:rsid w:val="00FD4E95"/>
    <w:rsid w:val="00FD618C"/>
    <w:rsid w:val="00FD7D65"/>
    <w:rsid w:val="00FE2FAB"/>
    <w:rsid w:val="00FE66DA"/>
    <w:rsid w:val="00FF0BA0"/>
    <w:rsid w:val="00FF22D1"/>
    <w:rsid w:val="00FF2860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  <w:style w:type="character" w:customStyle="1" w:styleId="elementtoproof">
    <w:name w:val="elementtoproof"/>
    <w:basedOn w:val="Domylnaczcionkaakapitu"/>
    <w:rsid w:val="0057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1146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8109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2023-03-29T07:04:00Z</cp:lastPrinted>
  <dcterms:created xsi:type="dcterms:W3CDTF">2023-05-15T19:46:00Z</dcterms:created>
  <dcterms:modified xsi:type="dcterms:W3CDTF">2023-05-18T13:51:00Z</dcterms:modified>
</cp:coreProperties>
</file>